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576"/>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425"/>
        <w:gridCol w:w="422"/>
        <w:gridCol w:w="3780"/>
        <w:gridCol w:w="3240"/>
        <w:gridCol w:w="2340"/>
        <w:gridCol w:w="2340"/>
        <w:gridCol w:w="2340"/>
      </w:tblGrid>
      <w:tr w:rsidR="00035DB0" w:rsidRPr="00C17BB9" w:rsidTr="00FA7A77">
        <w:trPr>
          <w:cantSplit/>
          <w:trHeight w:val="1134"/>
        </w:trPr>
        <w:tc>
          <w:tcPr>
            <w:tcW w:w="428" w:type="dxa"/>
            <w:vMerge w:val="restart"/>
            <w:textDirection w:val="btLr"/>
            <w:vAlign w:val="center"/>
          </w:tcPr>
          <w:p w:rsidR="00035DB0" w:rsidRPr="00C17BB9" w:rsidRDefault="00035DB0" w:rsidP="00FA7A77">
            <w:pPr>
              <w:jc w:val="center"/>
              <w:rPr>
                <w:sz w:val="18"/>
                <w:szCs w:val="18"/>
              </w:rPr>
            </w:pPr>
            <w:r w:rsidRPr="00C17BB9">
              <w:rPr>
                <w:sz w:val="18"/>
                <w:szCs w:val="18"/>
              </w:rPr>
              <w:t>EKİM</w:t>
            </w:r>
          </w:p>
        </w:tc>
        <w:tc>
          <w:tcPr>
            <w:tcW w:w="425" w:type="dxa"/>
            <w:textDirection w:val="btLr"/>
            <w:vAlign w:val="center"/>
          </w:tcPr>
          <w:p w:rsidR="00035DB0" w:rsidRPr="00C17BB9" w:rsidRDefault="00035DB0" w:rsidP="00FA7A77">
            <w:pPr>
              <w:ind w:left="113" w:right="113"/>
              <w:jc w:val="center"/>
              <w:rPr>
                <w:sz w:val="18"/>
                <w:szCs w:val="18"/>
              </w:rPr>
            </w:pPr>
            <w:r w:rsidRPr="00C17BB9">
              <w:rPr>
                <w:sz w:val="18"/>
                <w:szCs w:val="18"/>
              </w:rPr>
              <w:t>28.09-02.10</w:t>
            </w:r>
          </w:p>
          <w:p w:rsidR="00035DB0" w:rsidRPr="00C17BB9" w:rsidRDefault="00035DB0" w:rsidP="00FA7A77">
            <w:pPr>
              <w:ind w:left="113" w:right="113"/>
              <w:jc w:val="center"/>
              <w:rPr>
                <w:sz w:val="18"/>
                <w:szCs w:val="18"/>
              </w:rPr>
            </w:pPr>
          </w:p>
        </w:tc>
        <w:tc>
          <w:tcPr>
            <w:tcW w:w="422" w:type="dxa"/>
            <w:vAlign w:val="center"/>
          </w:tcPr>
          <w:p w:rsidR="00035DB0" w:rsidRPr="00C17BB9" w:rsidRDefault="00035DB0" w:rsidP="00FA7A77">
            <w:pPr>
              <w:jc w:val="center"/>
              <w:rPr>
                <w:sz w:val="18"/>
                <w:szCs w:val="18"/>
              </w:rPr>
            </w:pPr>
            <w:r w:rsidRPr="00C17BB9">
              <w:rPr>
                <w:sz w:val="18"/>
                <w:szCs w:val="18"/>
              </w:rPr>
              <w:t>2</w:t>
            </w:r>
          </w:p>
        </w:tc>
        <w:tc>
          <w:tcPr>
            <w:tcW w:w="3780" w:type="dxa"/>
            <w:vAlign w:val="center"/>
          </w:tcPr>
          <w:p w:rsidR="00035DB0" w:rsidRPr="00C17BB9" w:rsidRDefault="00795269" w:rsidP="00FA7A77">
            <w:pPr>
              <w:autoSpaceDE w:val="0"/>
              <w:autoSpaceDN w:val="0"/>
              <w:adjustRightInd w:val="0"/>
              <w:rPr>
                <w:rFonts w:eastAsia="Arial Unicode MS"/>
                <w:bCs/>
                <w:sz w:val="18"/>
                <w:szCs w:val="18"/>
              </w:rPr>
            </w:pPr>
            <w:r>
              <w:rPr>
                <w:i/>
                <w:color w:val="FF0000"/>
                <w:sz w:val="18"/>
                <w:szCs w:val="18"/>
                <w:u w:val="single"/>
              </w:rPr>
              <w:pict>
                <v:shapetype id="_x0000_t202" coordsize="21600,21600" o:spt="202" path="m,l,21600r21600,l21600,xe">
                  <v:stroke joinstyle="miter"/>
                  <v:path gradientshapeok="t" o:connecttype="rect"/>
                </v:shapetype>
                <v:shape id="_x0000_s1026" type="#_x0000_t202" style="position:absolute;margin-left:-40.25pt;margin-top:-76.5pt;width:698.35pt;height:55.35pt;z-index:251660288;mso-position-horizontal-relative:text;mso-position-vertical-relative:text;mso-width-relative:margin;mso-height-relative:margin" fillcolor="#9bbb59 [3206]" strokecolor="#f2f2f2 [3041]" strokeweight="3pt">
                  <v:shadow on="t" type="perspective" color="#4e6128 [1606]" opacity=".5" offset="1pt" offset2="-1pt"/>
                  <v:textbox>
                    <w:txbxContent>
                      <w:p w:rsidR="00F77843" w:rsidRDefault="00F77843">
                        <w:r>
                          <w:t xml:space="preserve">2015-2016 EĞİTİM –ÖĞRETİM YILI </w:t>
                        </w:r>
                        <w:r w:rsidR="00DB6D58">
                          <w:t>….</w:t>
                        </w:r>
                        <w:r>
                          <w:t>MESLEKİ V</w:t>
                        </w:r>
                        <w:r w:rsidR="00FA7A77">
                          <w:t>E TEKNİK ANADOLU LİSESİ  11/D ANESTEZİ BÖLÜMÜ</w:t>
                        </w:r>
                        <w:r w:rsidR="00DB6D58">
                          <w:t xml:space="preserve"> </w:t>
                        </w:r>
                        <w:r w:rsidR="00FA7A77">
                          <w:t>ANESTEZİ</w:t>
                        </w:r>
                        <w:r>
                          <w:t>K İLAÇLAR DERSİ YILLIK PLANI</w:t>
                        </w:r>
                      </w:p>
                    </w:txbxContent>
                  </v:textbox>
                </v:shape>
              </w:pict>
            </w:r>
            <w:r w:rsidR="00035DB0" w:rsidRPr="00C17BB9">
              <w:rPr>
                <w:sz w:val="18"/>
                <w:szCs w:val="18"/>
              </w:rPr>
              <w:br/>
            </w:r>
            <w:r w:rsidR="00F77843" w:rsidRPr="00C17BB9">
              <w:rPr>
                <w:sz w:val="18"/>
                <w:szCs w:val="18"/>
              </w:rPr>
              <w:t>Sedasyon amacıla kullanılan ilaçları bilir</w:t>
            </w:r>
            <w:r w:rsidR="00035DB0" w:rsidRPr="00C17BB9">
              <w:rPr>
                <w:sz w:val="18"/>
                <w:szCs w:val="18"/>
              </w:rPr>
              <w:br/>
            </w:r>
          </w:p>
        </w:tc>
        <w:tc>
          <w:tcPr>
            <w:tcW w:w="3240" w:type="dxa"/>
            <w:vAlign w:val="center"/>
          </w:tcPr>
          <w:p w:rsidR="00FA7A77" w:rsidRPr="00C17BB9" w:rsidRDefault="00FA7A77" w:rsidP="00FA7A77">
            <w:pPr>
              <w:rPr>
                <w:sz w:val="18"/>
                <w:szCs w:val="18"/>
              </w:rPr>
            </w:pPr>
            <w:r w:rsidRPr="00C17BB9">
              <w:rPr>
                <w:sz w:val="18"/>
                <w:szCs w:val="18"/>
              </w:rPr>
              <w:t xml:space="preserve">Tanışma , </w:t>
            </w:r>
          </w:p>
          <w:p w:rsidR="00FA7A77" w:rsidRPr="00C17BB9" w:rsidRDefault="00FA7A77" w:rsidP="00FA7A77">
            <w:pPr>
              <w:rPr>
                <w:sz w:val="18"/>
                <w:szCs w:val="18"/>
              </w:rPr>
            </w:pPr>
            <w:r w:rsidRPr="00C17BB9">
              <w:rPr>
                <w:sz w:val="18"/>
                <w:szCs w:val="18"/>
              </w:rPr>
              <w:t>Müfredat programının tanıtımı</w:t>
            </w:r>
          </w:p>
          <w:p w:rsidR="00FA7A77" w:rsidRPr="00C17BB9" w:rsidRDefault="00FA7A77" w:rsidP="00FA7A77">
            <w:pPr>
              <w:rPr>
                <w:sz w:val="18"/>
                <w:szCs w:val="18"/>
              </w:rPr>
            </w:pPr>
            <w:r w:rsidRPr="00C17BB9">
              <w:rPr>
                <w:sz w:val="18"/>
                <w:szCs w:val="18"/>
              </w:rPr>
              <w:t xml:space="preserve"> SEDASYON AMACIYLA KULLANILAN İLAÇLAR</w:t>
            </w:r>
          </w:p>
          <w:p w:rsidR="00035DB0" w:rsidRPr="00C17BB9" w:rsidRDefault="00FA7A77" w:rsidP="00FA7A77">
            <w:pPr>
              <w:autoSpaceDE w:val="0"/>
              <w:autoSpaceDN w:val="0"/>
              <w:adjustRightInd w:val="0"/>
              <w:rPr>
                <w:sz w:val="18"/>
                <w:szCs w:val="18"/>
              </w:rPr>
            </w:pPr>
            <w:r w:rsidRPr="00C17BB9">
              <w:rPr>
                <w:sz w:val="18"/>
                <w:szCs w:val="18"/>
              </w:rPr>
              <w:t xml:space="preserve"> </w:t>
            </w:r>
            <w:r w:rsidRPr="00C17BB9">
              <w:rPr>
                <w:bCs/>
                <w:sz w:val="18"/>
                <w:szCs w:val="18"/>
              </w:rPr>
              <w:t>Premedikasyon</w:t>
            </w:r>
            <w:r w:rsidRPr="00C17BB9">
              <w:rPr>
                <w:sz w:val="18"/>
                <w:szCs w:val="18"/>
              </w:rPr>
              <w:t xml:space="preserve"> </w:t>
            </w:r>
            <w:r w:rsidR="00035DB0" w:rsidRPr="00C17BB9">
              <w:rPr>
                <w:sz w:val="18"/>
                <w:szCs w:val="18"/>
              </w:rPr>
              <w:t>.</w:t>
            </w:r>
          </w:p>
          <w:p w:rsidR="00184973" w:rsidRPr="00C17BB9" w:rsidRDefault="00184973" w:rsidP="00FA7A77">
            <w:pPr>
              <w:autoSpaceDE w:val="0"/>
              <w:autoSpaceDN w:val="0"/>
              <w:adjustRightInd w:val="0"/>
              <w:rPr>
                <w:sz w:val="18"/>
                <w:szCs w:val="18"/>
              </w:rPr>
            </w:pPr>
            <w:r w:rsidRPr="00C17BB9">
              <w:rPr>
                <w:i/>
                <w:color w:val="FF0000"/>
                <w:sz w:val="18"/>
                <w:szCs w:val="18"/>
                <w:u w:val="single"/>
              </w:rPr>
              <w:t>Atatürk’ün Milli Eğitime verdiği önem</w:t>
            </w:r>
          </w:p>
        </w:tc>
        <w:tc>
          <w:tcPr>
            <w:tcW w:w="2340" w:type="dxa"/>
          </w:tcPr>
          <w:p w:rsidR="00035DB0" w:rsidRPr="00C17BB9" w:rsidRDefault="00035DB0" w:rsidP="00FA7A77">
            <w:pPr>
              <w:pStyle w:val="bekMetni"/>
              <w:ind w:lef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tc>
        <w:tc>
          <w:tcPr>
            <w:tcW w:w="2340" w:type="dxa"/>
          </w:tcPr>
          <w:p w:rsidR="00035DB0" w:rsidRPr="00C17BB9" w:rsidRDefault="00FA7A77" w:rsidP="00FA7A77">
            <w:pPr>
              <w:jc w:val="center"/>
              <w:rPr>
                <w:sz w:val="18"/>
                <w:szCs w:val="18"/>
              </w:rPr>
            </w:pPr>
            <w:r w:rsidRPr="00C17BB9">
              <w:rPr>
                <w:rFonts w:eastAsia="Arial Unicode MS"/>
                <w:sz w:val="18"/>
                <w:szCs w:val="18"/>
              </w:rPr>
              <w:t>Ders Modül, Ders Notları, Akıllı Tahta</w:t>
            </w:r>
            <w:r w:rsidRPr="00C17BB9">
              <w:rPr>
                <w:sz w:val="18"/>
                <w:szCs w:val="18"/>
              </w:rPr>
              <w:t xml:space="preserve"> </w:t>
            </w:r>
            <w:r w:rsidR="00F77843" w:rsidRPr="00C17BB9">
              <w:rPr>
                <w:sz w:val="18"/>
                <w:szCs w:val="18"/>
              </w:rPr>
              <w:t>-.</w:t>
            </w:r>
          </w:p>
        </w:tc>
        <w:tc>
          <w:tcPr>
            <w:tcW w:w="2340" w:type="dxa"/>
            <w:vAlign w:val="bottom"/>
          </w:tcPr>
          <w:p w:rsidR="00035DB0" w:rsidRPr="00C17BB9" w:rsidRDefault="00035DB0" w:rsidP="00FA7A77">
            <w:pPr>
              <w:rPr>
                <w:color w:val="000000"/>
                <w:sz w:val="18"/>
                <w:szCs w:val="18"/>
              </w:rPr>
            </w:pPr>
            <w:r w:rsidRPr="00C17BB9">
              <w:rPr>
                <w:color w:val="000000"/>
                <w:sz w:val="18"/>
                <w:szCs w:val="18"/>
              </w:rPr>
              <w:t> </w:t>
            </w:r>
          </w:p>
        </w:tc>
      </w:tr>
      <w:tr w:rsidR="00035DB0" w:rsidRPr="00C17BB9" w:rsidTr="00FA7A77">
        <w:trPr>
          <w:cantSplit/>
          <w:trHeight w:val="1110"/>
        </w:trPr>
        <w:tc>
          <w:tcPr>
            <w:tcW w:w="428" w:type="dxa"/>
            <w:vMerge/>
            <w:textDirection w:val="btLr"/>
            <w:vAlign w:val="center"/>
          </w:tcPr>
          <w:p w:rsidR="00035DB0" w:rsidRPr="00C17BB9" w:rsidRDefault="00035DB0" w:rsidP="00FA7A77">
            <w:pPr>
              <w:jc w:val="center"/>
              <w:rPr>
                <w:sz w:val="18"/>
                <w:szCs w:val="18"/>
              </w:rPr>
            </w:pPr>
          </w:p>
        </w:tc>
        <w:tc>
          <w:tcPr>
            <w:tcW w:w="425" w:type="dxa"/>
            <w:textDirection w:val="btLr"/>
            <w:vAlign w:val="center"/>
          </w:tcPr>
          <w:p w:rsidR="00035DB0" w:rsidRPr="00C17BB9" w:rsidRDefault="00035DB0" w:rsidP="00FA7A77">
            <w:pPr>
              <w:ind w:left="113" w:right="113"/>
              <w:jc w:val="center"/>
              <w:rPr>
                <w:sz w:val="18"/>
                <w:szCs w:val="18"/>
              </w:rPr>
            </w:pPr>
            <w:r w:rsidRPr="00C17BB9">
              <w:rPr>
                <w:sz w:val="18"/>
                <w:szCs w:val="18"/>
              </w:rPr>
              <w:t>05-09</w:t>
            </w:r>
          </w:p>
        </w:tc>
        <w:tc>
          <w:tcPr>
            <w:tcW w:w="422" w:type="dxa"/>
            <w:vAlign w:val="center"/>
          </w:tcPr>
          <w:p w:rsidR="00035DB0" w:rsidRPr="00C17BB9" w:rsidRDefault="00035DB0" w:rsidP="00FA7A77">
            <w:pPr>
              <w:jc w:val="center"/>
              <w:rPr>
                <w:sz w:val="18"/>
                <w:szCs w:val="18"/>
              </w:rPr>
            </w:pPr>
            <w:r w:rsidRPr="00C17BB9">
              <w:rPr>
                <w:sz w:val="18"/>
                <w:szCs w:val="18"/>
              </w:rPr>
              <w:t>2</w:t>
            </w:r>
          </w:p>
        </w:tc>
        <w:tc>
          <w:tcPr>
            <w:tcW w:w="3780" w:type="dxa"/>
            <w:vAlign w:val="center"/>
          </w:tcPr>
          <w:p w:rsidR="00740ACB" w:rsidRPr="00C17BB9" w:rsidRDefault="00740ACB" w:rsidP="00C17BB9">
            <w:pPr>
              <w:rPr>
                <w:rFonts w:eastAsia="Arial Unicode MS"/>
                <w:sz w:val="18"/>
                <w:szCs w:val="18"/>
              </w:rPr>
            </w:pPr>
            <w:r w:rsidRPr="00C17BB9">
              <w:rPr>
                <w:rFonts w:eastAsia="Arial Unicode MS"/>
                <w:sz w:val="18"/>
                <w:szCs w:val="18"/>
              </w:rPr>
              <w:t xml:space="preserve">Premediasyonda kullanılan ilaçları ayırt </w:t>
            </w:r>
            <w:r w:rsidR="00C17BB9">
              <w:rPr>
                <w:rFonts w:eastAsia="Arial Unicode MS"/>
                <w:sz w:val="18"/>
                <w:szCs w:val="18"/>
              </w:rPr>
              <w:t>edebilir.</w:t>
            </w:r>
          </w:p>
          <w:p w:rsidR="00035DB0" w:rsidRPr="00C17BB9" w:rsidRDefault="00035DB0" w:rsidP="00FA7A77">
            <w:pPr>
              <w:rPr>
                <w:rFonts w:eastAsia="Arial Unicode MS"/>
                <w:bCs/>
                <w:sz w:val="18"/>
                <w:szCs w:val="18"/>
              </w:rPr>
            </w:pPr>
          </w:p>
        </w:tc>
        <w:tc>
          <w:tcPr>
            <w:tcW w:w="3240" w:type="dxa"/>
            <w:vAlign w:val="center"/>
          </w:tcPr>
          <w:p w:rsidR="00740ACB" w:rsidRPr="00C17BB9" w:rsidRDefault="00740ACB" w:rsidP="00FA7A77">
            <w:pPr>
              <w:rPr>
                <w:sz w:val="18"/>
                <w:szCs w:val="18"/>
              </w:rPr>
            </w:pPr>
            <w:r w:rsidRPr="00C17BB9">
              <w:rPr>
                <w:sz w:val="18"/>
                <w:szCs w:val="18"/>
              </w:rPr>
              <w:t xml:space="preserve">SEDASYON AMACIYLA KULLANILAN İLAÇLAR </w:t>
            </w:r>
          </w:p>
          <w:p w:rsidR="00740ACB" w:rsidRPr="00C17BB9" w:rsidRDefault="00740ACB" w:rsidP="00FA7A77">
            <w:pPr>
              <w:pStyle w:val="ListeParagraf"/>
              <w:ind w:left="0"/>
              <w:rPr>
                <w:rFonts w:eastAsia="Calibri"/>
                <w:color w:val="000000"/>
                <w:sz w:val="18"/>
                <w:szCs w:val="18"/>
              </w:rPr>
            </w:pPr>
            <w:r w:rsidRPr="00C17BB9">
              <w:rPr>
                <w:bCs/>
                <w:sz w:val="18"/>
                <w:szCs w:val="18"/>
              </w:rPr>
              <w:t xml:space="preserve">Premedikasyon                   </w:t>
            </w:r>
            <w:r w:rsidRPr="00C17BB9">
              <w:rPr>
                <w:rFonts w:eastAsia="Calibri"/>
                <w:bCs/>
                <w:color w:val="000000"/>
                <w:sz w:val="18"/>
                <w:szCs w:val="18"/>
              </w:rPr>
              <w:t xml:space="preserve">Premedikasyonda kullanılan ilaçlar </w:t>
            </w:r>
          </w:p>
          <w:p w:rsidR="00740ACB" w:rsidRPr="00C17BB9" w:rsidRDefault="00740ACB" w:rsidP="00FA7A77">
            <w:pPr>
              <w:pStyle w:val="ListeParagraf"/>
              <w:ind w:left="0"/>
              <w:rPr>
                <w:rFonts w:eastAsia="Calibri"/>
                <w:color w:val="000000"/>
                <w:sz w:val="18"/>
                <w:szCs w:val="18"/>
              </w:rPr>
            </w:pPr>
            <w:r w:rsidRPr="00C17BB9">
              <w:rPr>
                <w:bCs/>
                <w:sz w:val="18"/>
                <w:szCs w:val="18"/>
              </w:rPr>
              <w:t>Sedatif ve Hipnotikler                Trankilizanlar</w:t>
            </w:r>
          </w:p>
          <w:p w:rsidR="00740ACB" w:rsidRPr="00C17BB9" w:rsidRDefault="00740ACB"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Fenotiazinler                             Butirofenonlar </w:t>
            </w:r>
          </w:p>
          <w:p w:rsidR="00035DB0" w:rsidRPr="00C17BB9" w:rsidRDefault="00740ACB" w:rsidP="00FA7A77">
            <w:pPr>
              <w:autoSpaceDE w:val="0"/>
              <w:autoSpaceDN w:val="0"/>
              <w:adjustRightInd w:val="0"/>
              <w:rPr>
                <w:rFonts w:eastAsia="Arial Unicode MS"/>
                <w:sz w:val="18"/>
                <w:szCs w:val="18"/>
              </w:rPr>
            </w:pPr>
            <w:r w:rsidRPr="00C17BB9">
              <w:rPr>
                <w:bCs/>
                <w:sz w:val="18"/>
                <w:szCs w:val="18"/>
              </w:rPr>
              <w:t xml:space="preserve"> Benzodiazepinler</w:t>
            </w:r>
          </w:p>
        </w:tc>
        <w:tc>
          <w:tcPr>
            <w:tcW w:w="2340" w:type="dxa"/>
          </w:tcPr>
          <w:p w:rsidR="00184973" w:rsidRPr="00C17BB9" w:rsidRDefault="00184973" w:rsidP="00FA7A77">
            <w:pPr>
              <w:pStyle w:val="bekMetni"/>
              <w:ind w:left="0"/>
              <w:jc w:val="left"/>
              <w:rPr>
                <w:rFonts w:ascii="Times New Roman" w:hAnsi="Times New Roman" w:cs="Times New Roman"/>
                <w:sz w:val="18"/>
                <w:szCs w:val="18"/>
                <w:lang w:val="tr-TR"/>
              </w:rPr>
            </w:pPr>
          </w:p>
          <w:p w:rsidR="00184973" w:rsidRPr="00C17BB9" w:rsidRDefault="00184973" w:rsidP="00FA7A77">
            <w:pPr>
              <w:pStyle w:val="bekMetni"/>
              <w:ind w:left="0"/>
              <w:jc w:val="left"/>
              <w:rPr>
                <w:rFonts w:ascii="Times New Roman" w:hAnsi="Times New Roman" w:cs="Times New Roman"/>
                <w:sz w:val="18"/>
                <w:szCs w:val="18"/>
                <w:lang w:val="tr-TR"/>
              </w:rPr>
            </w:pPr>
          </w:p>
          <w:p w:rsidR="00035DB0" w:rsidRPr="00C17BB9" w:rsidRDefault="00F77843" w:rsidP="00FA7A77">
            <w:pPr>
              <w:rPr>
                <w:rFonts w:eastAsia="Arial Unicode MS"/>
                <w:sz w:val="18"/>
                <w:szCs w:val="18"/>
              </w:rPr>
            </w:pPr>
            <w:r w:rsidRPr="00C17BB9">
              <w:rPr>
                <w:sz w:val="18"/>
                <w:szCs w:val="18"/>
              </w:rPr>
              <w:t>Anlatım, soru-cevap, sunum</w:t>
            </w:r>
            <w:r w:rsidR="00035DB0" w:rsidRPr="00C17BB9">
              <w:rPr>
                <w:sz w:val="18"/>
                <w:szCs w:val="18"/>
              </w:rPr>
              <w:t>,</w:t>
            </w:r>
          </w:p>
        </w:tc>
        <w:tc>
          <w:tcPr>
            <w:tcW w:w="2340" w:type="dxa"/>
            <w:vAlign w:val="center"/>
          </w:tcPr>
          <w:p w:rsidR="00035DB0"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bottom"/>
          </w:tcPr>
          <w:p w:rsidR="00035DB0" w:rsidRPr="00C17BB9" w:rsidRDefault="00035DB0" w:rsidP="00FA7A77">
            <w:pPr>
              <w:rPr>
                <w:color w:val="000000"/>
                <w:sz w:val="18"/>
                <w:szCs w:val="18"/>
              </w:rPr>
            </w:pPr>
            <w:r w:rsidRPr="00C17BB9">
              <w:rPr>
                <w:color w:val="000000"/>
                <w:sz w:val="18"/>
                <w:szCs w:val="18"/>
              </w:rPr>
              <w:t> </w:t>
            </w:r>
          </w:p>
        </w:tc>
      </w:tr>
      <w:tr w:rsidR="00035DB0" w:rsidRPr="00C17BB9" w:rsidTr="00C17BB9">
        <w:trPr>
          <w:cantSplit/>
          <w:trHeight w:val="832"/>
        </w:trPr>
        <w:tc>
          <w:tcPr>
            <w:tcW w:w="428" w:type="dxa"/>
            <w:vMerge/>
            <w:textDirection w:val="btLr"/>
            <w:vAlign w:val="center"/>
          </w:tcPr>
          <w:p w:rsidR="00035DB0" w:rsidRPr="00C17BB9" w:rsidRDefault="00035DB0" w:rsidP="00FA7A77">
            <w:pPr>
              <w:jc w:val="center"/>
              <w:rPr>
                <w:sz w:val="18"/>
                <w:szCs w:val="18"/>
              </w:rPr>
            </w:pPr>
          </w:p>
        </w:tc>
        <w:tc>
          <w:tcPr>
            <w:tcW w:w="425" w:type="dxa"/>
            <w:textDirection w:val="btLr"/>
            <w:vAlign w:val="center"/>
          </w:tcPr>
          <w:p w:rsidR="00035DB0" w:rsidRPr="00C17BB9" w:rsidRDefault="00035DB0" w:rsidP="00FA7A77">
            <w:pPr>
              <w:ind w:left="113" w:right="113"/>
              <w:jc w:val="center"/>
              <w:rPr>
                <w:sz w:val="18"/>
                <w:szCs w:val="18"/>
              </w:rPr>
            </w:pPr>
            <w:r w:rsidRPr="00C17BB9">
              <w:rPr>
                <w:sz w:val="18"/>
                <w:szCs w:val="18"/>
              </w:rPr>
              <w:t>12-16</w:t>
            </w:r>
          </w:p>
        </w:tc>
        <w:tc>
          <w:tcPr>
            <w:tcW w:w="422" w:type="dxa"/>
            <w:vAlign w:val="center"/>
          </w:tcPr>
          <w:p w:rsidR="00035DB0" w:rsidRPr="00C17BB9" w:rsidRDefault="00035DB0" w:rsidP="00FA7A77">
            <w:pPr>
              <w:jc w:val="center"/>
              <w:rPr>
                <w:sz w:val="18"/>
                <w:szCs w:val="18"/>
              </w:rPr>
            </w:pPr>
            <w:r w:rsidRPr="00C17BB9">
              <w:rPr>
                <w:sz w:val="18"/>
                <w:szCs w:val="18"/>
              </w:rPr>
              <w:t>2</w:t>
            </w:r>
          </w:p>
        </w:tc>
        <w:tc>
          <w:tcPr>
            <w:tcW w:w="3780" w:type="dxa"/>
          </w:tcPr>
          <w:p w:rsidR="00035DB0" w:rsidRPr="00C17BB9" w:rsidRDefault="00035DB0" w:rsidP="00C17BB9">
            <w:pPr>
              <w:rPr>
                <w:rFonts w:eastAsia="Arial Unicode MS"/>
                <w:sz w:val="18"/>
                <w:szCs w:val="18"/>
              </w:rPr>
            </w:pPr>
            <w:r w:rsidRPr="00C17BB9">
              <w:rPr>
                <w:rFonts w:eastAsia="Arial Unicode MS"/>
                <w:sz w:val="18"/>
                <w:szCs w:val="18"/>
              </w:rPr>
              <w:t xml:space="preserve">. </w:t>
            </w:r>
            <w:r w:rsidR="00F77843" w:rsidRPr="00C17BB9">
              <w:rPr>
                <w:rFonts w:eastAsia="Arial Unicode MS"/>
                <w:sz w:val="18"/>
                <w:szCs w:val="18"/>
              </w:rPr>
              <w:t xml:space="preserve">Premediasyonda kullanılan ilaçları ayırt </w:t>
            </w:r>
            <w:r w:rsidR="00C17BB9">
              <w:rPr>
                <w:rFonts w:eastAsia="Arial Unicode MS"/>
                <w:sz w:val="18"/>
                <w:szCs w:val="18"/>
              </w:rPr>
              <w:t>edebilir.</w:t>
            </w:r>
          </w:p>
        </w:tc>
        <w:tc>
          <w:tcPr>
            <w:tcW w:w="3240" w:type="dxa"/>
          </w:tcPr>
          <w:p w:rsidR="00C17BB9" w:rsidRPr="00C17BB9" w:rsidRDefault="00F77843" w:rsidP="00C17BB9">
            <w:pPr>
              <w:autoSpaceDE w:val="0"/>
              <w:autoSpaceDN w:val="0"/>
              <w:adjustRightInd w:val="0"/>
              <w:rPr>
                <w:rFonts w:eastAsia="Calibri"/>
                <w:color w:val="000000"/>
                <w:sz w:val="18"/>
                <w:szCs w:val="18"/>
              </w:rPr>
            </w:pPr>
            <w:r w:rsidRPr="00C17BB9">
              <w:rPr>
                <w:rFonts w:eastAsia="Arial Unicode MS"/>
                <w:sz w:val="18"/>
                <w:szCs w:val="18"/>
              </w:rPr>
              <w:t xml:space="preserve"> </w:t>
            </w:r>
            <w:r w:rsidR="00C17BB9" w:rsidRPr="00C17BB9">
              <w:rPr>
                <w:rFonts w:eastAsia="Calibri"/>
                <w:bCs/>
                <w:color w:val="000000"/>
                <w:sz w:val="18"/>
                <w:szCs w:val="18"/>
              </w:rPr>
              <w:t xml:space="preserve"> Fenotiazinler                             Butirofenonlar </w:t>
            </w:r>
          </w:p>
          <w:p w:rsidR="00035DB0" w:rsidRPr="00C17BB9" w:rsidRDefault="00C17BB9" w:rsidP="00C17BB9">
            <w:pPr>
              <w:autoSpaceDE w:val="0"/>
              <w:autoSpaceDN w:val="0"/>
              <w:adjustRightInd w:val="0"/>
              <w:rPr>
                <w:rFonts w:eastAsia="Arial Unicode MS"/>
                <w:sz w:val="18"/>
                <w:szCs w:val="18"/>
              </w:rPr>
            </w:pPr>
            <w:r w:rsidRPr="00C17BB9">
              <w:rPr>
                <w:bCs/>
                <w:sz w:val="18"/>
                <w:szCs w:val="18"/>
              </w:rPr>
              <w:t xml:space="preserve"> Benzodiazepinler</w:t>
            </w:r>
          </w:p>
        </w:tc>
        <w:tc>
          <w:tcPr>
            <w:tcW w:w="2340" w:type="dxa"/>
          </w:tcPr>
          <w:p w:rsidR="00184973" w:rsidRPr="00C17BB9" w:rsidRDefault="00184973" w:rsidP="00FA7A77">
            <w:pPr>
              <w:pStyle w:val="bekMetni"/>
              <w:ind w:left="0"/>
              <w:jc w:val="left"/>
              <w:rPr>
                <w:rFonts w:ascii="Times New Roman" w:hAnsi="Times New Roman" w:cs="Times New Roman"/>
                <w:sz w:val="18"/>
                <w:szCs w:val="18"/>
                <w:lang w:val="tr-TR"/>
              </w:rPr>
            </w:pPr>
          </w:p>
          <w:p w:rsidR="00184973" w:rsidRPr="00C17BB9" w:rsidRDefault="00F77843" w:rsidP="00FA7A77">
            <w:pPr>
              <w:pStyle w:val="bekMetni"/>
              <w:ind w:left="0"/>
              <w:jc w:val="left"/>
              <w:rPr>
                <w:rFonts w:ascii="Times New Roman" w:hAnsi="Times New Roman" w:cs="Times New Roman"/>
                <w:sz w:val="18"/>
                <w:szCs w:val="18"/>
                <w:lang w:val="tr-TR"/>
              </w:rPr>
            </w:pPr>
            <w:r w:rsidRPr="00C17BB9">
              <w:rPr>
                <w:rFonts w:ascii="Times New Roman" w:hAnsi="Times New Roman" w:cs="Times New Roman"/>
                <w:sz w:val="18"/>
                <w:szCs w:val="18"/>
              </w:rPr>
              <w:t>Anlatım, soru-cevap, sunum</w:t>
            </w:r>
          </w:p>
          <w:p w:rsidR="00184973" w:rsidRPr="00C17BB9" w:rsidRDefault="00184973" w:rsidP="00FA7A77">
            <w:pPr>
              <w:pStyle w:val="bekMetni"/>
              <w:ind w:left="0"/>
              <w:jc w:val="left"/>
              <w:rPr>
                <w:rFonts w:ascii="Times New Roman" w:hAnsi="Times New Roman" w:cs="Times New Roman"/>
                <w:sz w:val="18"/>
                <w:szCs w:val="18"/>
                <w:lang w:val="tr-TR"/>
              </w:rPr>
            </w:pPr>
          </w:p>
          <w:p w:rsidR="00035DB0" w:rsidRPr="00C17BB9" w:rsidRDefault="00035DB0" w:rsidP="00FA7A77">
            <w:pPr>
              <w:rPr>
                <w:rFonts w:eastAsia="Arial Unicode MS"/>
                <w:sz w:val="18"/>
                <w:szCs w:val="18"/>
              </w:rPr>
            </w:pPr>
          </w:p>
        </w:tc>
        <w:tc>
          <w:tcPr>
            <w:tcW w:w="2340" w:type="dxa"/>
          </w:tcPr>
          <w:p w:rsidR="00035DB0" w:rsidRPr="00C17BB9" w:rsidRDefault="00FA7A77" w:rsidP="00C17BB9">
            <w:pPr>
              <w:rPr>
                <w:rFonts w:eastAsia="Arial Unicode MS"/>
                <w:sz w:val="18"/>
                <w:szCs w:val="18"/>
              </w:rPr>
            </w:pPr>
            <w:r w:rsidRPr="00C17BB9">
              <w:rPr>
                <w:rFonts w:eastAsia="Arial Unicode MS"/>
                <w:sz w:val="18"/>
                <w:szCs w:val="18"/>
              </w:rPr>
              <w:t>Ders Modül, Ders Notları, Akıllı Tahta</w:t>
            </w:r>
          </w:p>
        </w:tc>
        <w:tc>
          <w:tcPr>
            <w:tcW w:w="2340" w:type="dxa"/>
            <w:vAlign w:val="bottom"/>
          </w:tcPr>
          <w:p w:rsidR="00035DB0" w:rsidRPr="00C17BB9" w:rsidRDefault="00035DB0" w:rsidP="00FA7A77">
            <w:pPr>
              <w:rPr>
                <w:color w:val="000000"/>
                <w:sz w:val="18"/>
                <w:szCs w:val="18"/>
              </w:rPr>
            </w:pPr>
          </w:p>
        </w:tc>
      </w:tr>
      <w:tr w:rsidR="00035DB0" w:rsidRPr="00C17BB9" w:rsidTr="00FA7A77">
        <w:trPr>
          <w:cantSplit/>
          <w:trHeight w:val="1134"/>
        </w:trPr>
        <w:tc>
          <w:tcPr>
            <w:tcW w:w="428" w:type="dxa"/>
            <w:vMerge/>
            <w:textDirection w:val="btLr"/>
            <w:vAlign w:val="center"/>
          </w:tcPr>
          <w:p w:rsidR="00035DB0" w:rsidRPr="00C17BB9" w:rsidRDefault="00035DB0" w:rsidP="00FA7A77">
            <w:pPr>
              <w:ind w:right="113"/>
              <w:jc w:val="center"/>
              <w:rPr>
                <w:sz w:val="18"/>
                <w:szCs w:val="18"/>
              </w:rPr>
            </w:pPr>
          </w:p>
        </w:tc>
        <w:tc>
          <w:tcPr>
            <w:tcW w:w="425" w:type="dxa"/>
            <w:textDirection w:val="btLr"/>
            <w:vAlign w:val="center"/>
          </w:tcPr>
          <w:p w:rsidR="00035DB0" w:rsidRPr="00C17BB9" w:rsidRDefault="00035DB0" w:rsidP="00FA7A77">
            <w:pPr>
              <w:ind w:left="113" w:right="113"/>
              <w:jc w:val="center"/>
              <w:rPr>
                <w:sz w:val="18"/>
                <w:szCs w:val="18"/>
              </w:rPr>
            </w:pPr>
            <w:r w:rsidRPr="00C17BB9">
              <w:rPr>
                <w:sz w:val="18"/>
                <w:szCs w:val="18"/>
              </w:rPr>
              <w:t>19-23</w:t>
            </w:r>
          </w:p>
        </w:tc>
        <w:tc>
          <w:tcPr>
            <w:tcW w:w="422" w:type="dxa"/>
            <w:vAlign w:val="center"/>
          </w:tcPr>
          <w:p w:rsidR="00035DB0" w:rsidRPr="00C17BB9" w:rsidRDefault="00035DB0" w:rsidP="00FA7A77">
            <w:pPr>
              <w:jc w:val="center"/>
              <w:rPr>
                <w:sz w:val="18"/>
                <w:szCs w:val="18"/>
              </w:rPr>
            </w:pPr>
            <w:r w:rsidRPr="00C17BB9">
              <w:rPr>
                <w:sz w:val="18"/>
                <w:szCs w:val="18"/>
              </w:rPr>
              <w:t>2</w:t>
            </w:r>
          </w:p>
        </w:tc>
        <w:tc>
          <w:tcPr>
            <w:tcW w:w="3780" w:type="dxa"/>
            <w:vAlign w:val="center"/>
          </w:tcPr>
          <w:p w:rsidR="00F77843" w:rsidRPr="00C17BB9" w:rsidRDefault="00F77843" w:rsidP="00C17BB9">
            <w:pPr>
              <w:rPr>
                <w:rFonts w:eastAsia="Arial Unicode MS"/>
                <w:sz w:val="18"/>
                <w:szCs w:val="18"/>
              </w:rPr>
            </w:pPr>
            <w:r w:rsidRPr="00C17BB9">
              <w:rPr>
                <w:rFonts w:eastAsia="Arial Unicode MS"/>
                <w:sz w:val="18"/>
                <w:szCs w:val="18"/>
              </w:rPr>
              <w:t xml:space="preserve">Premediasyonda kullanılan ilaçları ayırt </w:t>
            </w:r>
            <w:r w:rsidR="00C17BB9">
              <w:rPr>
                <w:rFonts w:eastAsia="Arial Unicode MS"/>
                <w:sz w:val="18"/>
                <w:szCs w:val="18"/>
              </w:rPr>
              <w:t>edebilir</w:t>
            </w:r>
          </w:p>
          <w:p w:rsidR="00035DB0" w:rsidRPr="00C17BB9" w:rsidRDefault="00035DB0" w:rsidP="00FA7A77">
            <w:pPr>
              <w:rPr>
                <w:rFonts w:eastAsia="Arial Unicode MS"/>
                <w:sz w:val="18"/>
                <w:szCs w:val="18"/>
              </w:rPr>
            </w:pPr>
          </w:p>
        </w:tc>
        <w:tc>
          <w:tcPr>
            <w:tcW w:w="3240" w:type="dxa"/>
          </w:tcPr>
          <w:p w:rsidR="00F77843" w:rsidRPr="00C17BB9" w:rsidRDefault="00F77843" w:rsidP="00FA7A77">
            <w:pPr>
              <w:rPr>
                <w:bCs/>
                <w:sz w:val="18"/>
                <w:szCs w:val="18"/>
              </w:rPr>
            </w:pPr>
            <w:r w:rsidRPr="00C17BB9">
              <w:rPr>
                <w:bCs/>
                <w:sz w:val="18"/>
                <w:szCs w:val="18"/>
              </w:rPr>
              <w:t>Barbitüratlar</w:t>
            </w:r>
          </w:p>
          <w:p w:rsidR="00F77843" w:rsidRPr="00C17BB9" w:rsidRDefault="00F77843" w:rsidP="00FA7A77">
            <w:pPr>
              <w:pStyle w:val="Default"/>
              <w:rPr>
                <w:rFonts w:ascii="Times New Roman" w:eastAsia="Calibri" w:hAnsi="Times New Roman" w:cs="Times New Roman"/>
                <w:sz w:val="18"/>
                <w:szCs w:val="18"/>
              </w:rPr>
            </w:pPr>
            <w:r w:rsidRPr="00C17BB9">
              <w:rPr>
                <w:rFonts w:ascii="Times New Roman" w:hAnsi="Times New Roman" w:cs="Times New Roman"/>
                <w:bCs/>
                <w:sz w:val="18"/>
                <w:szCs w:val="18"/>
              </w:rPr>
              <w:t>Opioidler</w:t>
            </w:r>
          </w:p>
          <w:p w:rsidR="00F77843" w:rsidRPr="00C17BB9" w:rsidRDefault="00F77843" w:rsidP="00FA7A77">
            <w:pPr>
              <w:pStyle w:val="Default"/>
              <w:rPr>
                <w:rFonts w:ascii="Times New Roman" w:eastAsia="Calibri" w:hAnsi="Times New Roman" w:cs="Times New Roman"/>
                <w:sz w:val="18"/>
                <w:szCs w:val="18"/>
              </w:rPr>
            </w:pPr>
            <w:r w:rsidRPr="00C17BB9">
              <w:rPr>
                <w:rFonts w:ascii="Times New Roman" w:eastAsia="Calibri" w:hAnsi="Times New Roman" w:cs="Times New Roman"/>
                <w:bCs/>
                <w:sz w:val="18"/>
                <w:szCs w:val="18"/>
              </w:rPr>
              <w:t>(Morfin ,</w:t>
            </w:r>
            <w:r w:rsidRPr="00C17BB9">
              <w:rPr>
                <w:rFonts w:ascii="Times New Roman" w:hAnsi="Times New Roman" w:cs="Times New Roman"/>
                <w:sz w:val="18"/>
                <w:szCs w:val="18"/>
              </w:rPr>
              <w:t xml:space="preserve"> </w:t>
            </w:r>
            <w:r w:rsidRPr="00C17BB9">
              <w:rPr>
                <w:rFonts w:ascii="Times New Roman" w:eastAsia="Calibri" w:hAnsi="Times New Roman" w:cs="Times New Roman"/>
                <w:bCs/>
                <w:sz w:val="18"/>
                <w:szCs w:val="18"/>
              </w:rPr>
              <w:t>Meperidin(dolantin) ,fentani)</w:t>
            </w:r>
          </w:p>
          <w:p w:rsidR="00035DB0" w:rsidRPr="00C17BB9" w:rsidRDefault="00F77843" w:rsidP="00FA7A77">
            <w:pPr>
              <w:autoSpaceDE w:val="0"/>
              <w:autoSpaceDN w:val="0"/>
              <w:adjustRightInd w:val="0"/>
              <w:rPr>
                <w:sz w:val="18"/>
                <w:szCs w:val="18"/>
              </w:rPr>
            </w:pPr>
            <w:r w:rsidRPr="00C17BB9">
              <w:rPr>
                <w:bCs/>
                <w:sz w:val="18"/>
                <w:szCs w:val="18"/>
              </w:rPr>
              <w:t xml:space="preserve"> Premedikasyon ilaçlarını Hazırlarken Dikkat Edilecek Noktalar</w:t>
            </w:r>
            <w:r w:rsidRPr="00C17BB9">
              <w:rPr>
                <w:sz w:val="18"/>
                <w:szCs w:val="18"/>
              </w:rPr>
              <w:t xml:space="preserve"> </w:t>
            </w:r>
          </w:p>
        </w:tc>
        <w:tc>
          <w:tcPr>
            <w:tcW w:w="2340" w:type="dxa"/>
            <w:vAlign w:val="center"/>
          </w:tcPr>
          <w:p w:rsidR="00035DB0" w:rsidRPr="00C17BB9" w:rsidRDefault="00F77843" w:rsidP="00FA7A77">
            <w:pPr>
              <w:rPr>
                <w:sz w:val="18"/>
                <w:szCs w:val="18"/>
              </w:rPr>
            </w:pPr>
            <w:r w:rsidRPr="00C17BB9">
              <w:rPr>
                <w:sz w:val="18"/>
                <w:szCs w:val="18"/>
              </w:rPr>
              <w:t>Anlatım, soru-cevap, sunum</w:t>
            </w:r>
            <w:r w:rsidR="00035DB0" w:rsidRPr="00C17BB9">
              <w:rPr>
                <w:sz w:val="18"/>
                <w:szCs w:val="18"/>
              </w:rPr>
              <w:t xml:space="preserve">, </w:t>
            </w:r>
          </w:p>
        </w:tc>
        <w:tc>
          <w:tcPr>
            <w:tcW w:w="2340" w:type="dxa"/>
            <w:vAlign w:val="center"/>
          </w:tcPr>
          <w:p w:rsidR="00035DB0"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035DB0" w:rsidRPr="00C17BB9" w:rsidRDefault="00035DB0" w:rsidP="00FA7A77">
            <w:pPr>
              <w:rPr>
                <w:rFonts w:eastAsia="Arial Unicode MS"/>
                <w:sz w:val="18"/>
                <w:szCs w:val="18"/>
              </w:rPr>
            </w:pPr>
            <w:r w:rsidRPr="00C17BB9">
              <w:rPr>
                <w:rFonts w:eastAsia="Arial Unicode MS"/>
                <w:sz w:val="18"/>
                <w:szCs w:val="18"/>
              </w:rPr>
              <w:t>.</w:t>
            </w:r>
          </w:p>
        </w:tc>
      </w:tr>
      <w:tr w:rsidR="00184973" w:rsidRPr="00C17BB9" w:rsidTr="00FA7A77">
        <w:trPr>
          <w:cantSplit/>
          <w:trHeight w:val="1134"/>
        </w:trPr>
        <w:tc>
          <w:tcPr>
            <w:tcW w:w="428" w:type="dxa"/>
            <w:vMerge/>
            <w:textDirection w:val="btLr"/>
            <w:vAlign w:val="center"/>
          </w:tcPr>
          <w:p w:rsidR="00184973" w:rsidRPr="00C17BB9" w:rsidRDefault="00184973" w:rsidP="00FA7A77">
            <w:pPr>
              <w:ind w:right="113"/>
              <w:jc w:val="center"/>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26-30</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tcPr>
          <w:p w:rsidR="00184973" w:rsidRPr="00C17BB9" w:rsidRDefault="00F77843" w:rsidP="00FA7A77">
            <w:pPr>
              <w:rPr>
                <w:rFonts w:eastAsia="Arial Unicode MS"/>
                <w:sz w:val="18"/>
                <w:szCs w:val="18"/>
              </w:rPr>
            </w:pPr>
            <w:r w:rsidRPr="00C17BB9">
              <w:rPr>
                <w:rFonts w:eastAsia="Calibri"/>
                <w:bCs/>
                <w:color w:val="000000"/>
                <w:sz w:val="18"/>
                <w:szCs w:val="18"/>
              </w:rPr>
              <w:t>Antikolinerjik ilaçları Sınıflandırır</w:t>
            </w:r>
            <w:r w:rsidR="00184973" w:rsidRPr="00C17BB9">
              <w:rPr>
                <w:rFonts w:eastAsia="Arial Unicode MS"/>
                <w:sz w:val="18"/>
                <w:szCs w:val="18"/>
              </w:rPr>
              <w:t>.</w:t>
            </w:r>
          </w:p>
          <w:p w:rsidR="00184973" w:rsidRPr="00C17BB9" w:rsidRDefault="00184973" w:rsidP="00FA7A77">
            <w:pPr>
              <w:rPr>
                <w:color w:val="FF0000"/>
                <w:sz w:val="18"/>
                <w:szCs w:val="18"/>
              </w:rPr>
            </w:pPr>
            <w:r w:rsidRPr="00C17BB9">
              <w:rPr>
                <w:b/>
                <w:color w:val="FF0000"/>
                <w:sz w:val="18"/>
                <w:szCs w:val="18"/>
              </w:rPr>
              <w:t>Cumhuriyetin İlanı, Cumhuriyetçilik İlkesi ve Önemi</w:t>
            </w:r>
            <w:r w:rsidRPr="00C17BB9">
              <w:rPr>
                <w:color w:val="FF0000"/>
                <w:sz w:val="18"/>
                <w:szCs w:val="18"/>
              </w:rPr>
              <w:t>nibilir</w:t>
            </w:r>
          </w:p>
          <w:p w:rsidR="00184973" w:rsidRPr="00C17BB9" w:rsidRDefault="00184973" w:rsidP="00FA7A77">
            <w:pPr>
              <w:rPr>
                <w:color w:val="000000"/>
                <w:sz w:val="18"/>
                <w:szCs w:val="18"/>
              </w:rPr>
            </w:pPr>
          </w:p>
        </w:tc>
        <w:tc>
          <w:tcPr>
            <w:tcW w:w="3240" w:type="dxa"/>
            <w:vAlign w:val="center"/>
          </w:tcPr>
          <w:p w:rsidR="00F77843" w:rsidRPr="00C17BB9" w:rsidRDefault="00F77843" w:rsidP="00FA7A77">
            <w:pPr>
              <w:autoSpaceDE w:val="0"/>
              <w:autoSpaceDN w:val="0"/>
              <w:adjustRightInd w:val="0"/>
              <w:rPr>
                <w:rFonts w:eastAsia="Calibri"/>
                <w:b/>
                <w:color w:val="000000"/>
                <w:sz w:val="18"/>
                <w:szCs w:val="18"/>
              </w:rPr>
            </w:pPr>
            <w:r w:rsidRPr="00C17BB9">
              <w:rPr>
                <w:rFonts w:eastAsia="Calibri"/>
                <w:b/>
                <w:bCs/>
                <w:color w:val="000000"/>
                <w:sz w:val="18"/>
                <w:szCs w:val="18"/>
              </w:rPr>
              <w:t xml:space="preserve">Antikolinerjik ilaçlar </w:t>
            </w:r>
          </w:p>
          <w:p w:rsidR="00F77843" w:rsidRPr="00C17BB9" w:rsidRDefault="00F77843" w:rsidP="00FA7A77">
            <w:pPr>
              <w:tabs>
                <w:tab w:val="left" w:pos="851"/>
              </w:tabs>
              <w:rPr>
                <w:bCs/>
                <w:sz w:val="18"/>
                <w:szCs w:val="18"/>
              </w:rPr>
            </w:pPr>
            <w:r w:rsidRPr="00C17BB9">
              <w:rPr>
                <w:bCs/>
                <w:sz w:val="18"/>
                <w:szCs w:val="18"/>
              </w:rPr>
              <w:t xml:space="preserve"> Atropin               Skopolamin</w:t>
            </w:r>
          </w:p>
          <w:p w:rsidR="00F77843" w:rsidRPr="00C17BB9" w:rsidRDefault="00F77843" w:rsidP="00FA7A77">
            <w:pPr>
              <w:tabs>
                <w:tab w:val="left" w:pos="851"/>
              </w:tabs>
              <w:rPr>
                <w:bCs/>
                <w:sz w:val="18"/>
                <w:szCs w:val="18"/>
              </w:rPr>
            </w:pPr>
            <w:r w:rsidRPr="00C17BB9">
              <w:rPr>
                <w:bCs/>
                <w:sz w:val="18"/>
                <w:szCs w:val="18"/>
              </w:rPr>
              <w:t xml:space="preserve"> Glikoprolat         antihistaminik ilaçlar</w:t>
            </w:r>
          </w:p>
          <w:p w:rsidR="00184973" w:rsidRPr="00C17BB9" w:rsidRDefault="00F77843" w:rsidP="00FA7A77">
            <w:pPr>
              <w:rPr>
                <w:sz w:val="18"/>
                <w:szCs w:val="18"/>
              </w:rPr>
            </w:pPr>
            <w:r w:rsidRPr="00C17BB9">
              <w:rPr>
                <w:bCs/>
                <w:sz w:val="18"/>
                <w:szCs w:val="18"/>
              </w:rPr>
              <w:t xml:space="preserve"> Histamin          H1 Reseptör Antagonistleri (Antihistaminikler</w:t>
            </w:r>
            <w:r w:rsidRPr="00C17BB9">
              <w:rPr>
                <w:b/>
                <w:color w:val="FF0000"/>
                <w:sz w:val="18"/>
                <w:szCs w:val="18"/>
              </w:rPr>
              <w:t xml:space="preserve"> </w:t>
            </w:r>
            <w:r w:rsidR="00184973" w:rsidRPr="00C17BB9">
              <w:rPr>
                <w:b/>
                <w:color w:val="FF0000"/>
                <w:sz w:val="18"/>
                <w:szCs w:val="18"/>
              </w:rPr>
              <w:t>29 EKİM (1923) CUMHURİYET BAYRAMI: Cumhuriyetin İlanı, Cumhuriyetçilik İlkesi ve Önemi</w:t>
            </w:r>
          </w:p>
          <w:p w:rsidR="00184973" w:rsidRPr="00C17BB9" w:rsidRDefault="00184973" w:rsidP="00FA7A77">
            <w:pPr>
              <w:rPr>
                <w:b/>
                <w:i/>
                <w:color w:val="FF0000"/>
                <w:sz w:val="18"/>
                <w:szCs w:val="18"/>
                <w:u w:val="single"/>
              </w:rPr>
            </w:pPr>
          </w:p>
        </w:tc>
        <w:tc>
          <w:tcPr>
            <w:tcW w:w="2340" w:type="dxa"/>
            <w:vAlign w:val="center"/>
          </w:tcPr>
          <w:p w:rsidR="00184973" w:rsidRPr="00C17BB9" w:rsidRDefault="00184973" w:rsidP="00FA7A77">
            <w:pPr>
              <w:pStyle w:val="bekMetni"/>
              <w:ind w:lef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Düz Anlatım, Soru-Cevap, </w:t>
            </w:r>
          </w:p>
          <w:p w:rsidR="00184973" w:rsidRPr="00C17BB9" w:rsidRDefault="00184973" w:rsidP="00FA7A77">
            <w:pPr>
              <w:rPr>
                <w:sz w:val="18"/>
                <w:szCs w:val="18"/>
              </w:rPr>
            </w:pPr>
            <w:r w:rsidRPr="00C17BB9">
              <w:rPr>
                <w:sz w:val="18"/>
                <w:szCs w:val="18"/>
              </w:rPr>
              <w:t xml:space="preserve">Sunum, </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184973" w:rsidRPr="00C17BB9" w:rsidRDefault="00184973" w:rsidP="00FA7A77">
            <w:pPr>
              <w:jc w:val="center"/>
              <w:rPr>
                <w:b/>
                <w:color w:val="FF0000"/>
                <w:sz w:val="18"/>
                <w:szCs w:val="18"/>
              </w:rPr>
            </w:pPr>
            <w:r w:rsidRPr="00C17BB9">
              <w:rPr>
                <w:b/>
                <w:color w:val="FF0000"/>
                <w:sz w:val="18"/>
                <w:szCs w:val="18"/>
              </w:rPr>
              <w:t xml:space="preserve">29 EKİM CUMHURİYET BAYRAMI </w:t>
            </w:r>
          </w:p>
          <w:p w:rsidR="00184973" w:rsidRPr="00C17BB9" w:rsidRDefault="00184973" w:rsidP="00FA7A77">
            <w:pPr>
              <w:jc w:val="center"/>
              <w:rPr>
                <w:b/>
                <w:color w:val="FF0000"/>
                <w:sz w:val="18"/>
                <w:szCs w:val="18"/>
              </w:rPr>
            </w:pPr>
          </w:p>
          <w:p w:rsidR="00184973" w:rsidRPr="00C17BB9" w:rsidRDefault="00184973" w:rsidP="00FA7A77">
            <w:pPr>
              <w:jc w:val="center"/>
              <w:rPr>
                <w:b/>
                <w:sz w:val="18"/>
                <w:szCs w:val="18"/>
              </w:rPr>
            </w:pPr>
          </w:p>
        </w:tc>
      </w:tr>
      <w:tr w:rsidR="00184973" w:rsidRPr="00C17BB9" w:rsidTr="00FA7A77">
        <w:trPr>
          <w:cantSplit/>
          <w:trHeight w:val="1134"/>
        </w:trPr>
        <w:tc>
          <w:tcPr>
            <w:tcW w:w="428" w:type="dxa"/>
            <w:vMerge w:val="restart"/>
            <w:textDirection w:val="btLr"/>
            <w:vAlign w:val="center"/>
          </w:tcPr>
          <w:p w:rsidR="00184973" w:rsidRPr="00C17BB9" w:rsidRDefault="00184973" w:rsidP="00FA7A77">
            <w:pPr>
              <w:ind w:right="113"/>
              <w:jc w:val="center"/>
              <w:rPr>
                <w:sz w:val="18"/>
                <w:szCs w:val="18"/>
              </w:rPr>
            </w:pPr>
            <w:r w:rsidRPr="00C17BB9">
              <w:rPr>
                <w:sz w:val="18"/>
                <w:szCs w:val="18"/>
              </w:rPr>
              <w:t>KASIM</w:t>
            </w: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02-06</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184973" w:rsidRPr="00C17BB9" w:rsidRDefault="00F77843" w:rsidP="00FA7A77">
            <w:pPr>
              <w:rPr>
                <w:rFonts w:eastAsia="Arial Unicode MS"/>
                <w:sz w:val="18"/>
                <w:szCs w:val="18"/>
              </w:rPr>
            </w:pPr>
            <w:r w:rsidRPr="00C17BB9">
              <w:rPr>
                <w:bCs/>
                <w:sz w:val="18"/>
                <w:szCs w:val="18"/>
              </w:rPr>
              <w:t>Mide asidi ve volümünü azaltmakta kullanılan ilaçlar sayar</w:t>
            </w:r>
            <w:r w:rsidR="00184973" w:rsidRPr="00C17BB9">
              <w:rPr>
                <w:sz w:val="18"/>
                <w:szCs w:val="18"/>
              </w:rPr>
              <w:t>.</w:t>
            </w:r>
          </w:p>
        </w:tc>
        <w:tc>
          <w:tcPr>
            <w:tcW w:w="3240" w:type="dxa"/>
          </w:tcPr>
          <w:p w:rsidR="00F77843" w:rsidRPr="00C17BB9" w:rsidRDefault="00184973" w:rsidP="00FA7A77">
            <w:pPr>
              <w:rPr>
                <w:bCs/>
                <w:sz w:val="18"/>
                <w:szCs w:val="18"/>
              </w:rPr>
            </w:pPr>
            <w:r w:rsidRPr="00C17BB9">
              <w:rPr>
                <w:sz w:val="18"/>
                <w:szCs w:val="18"/>
              </w:rPr>
              <w:t>6</w:t>
            </w:r>
            <w:r w:rsidR="00F77843" w:rsidRPr="00C17BB9">
              <w:rPr>
                <w:b/>
                <w:bCs/>
                <w:sz w:val="18"/>
                <w:szCs w:val="18"/>
              </w:rPr>
              <w:t xml:space="preserve"> MİDE ASİDİ VE VOLÜMÜNÜ AZALTMAKTA KULLANILAN İLAÇLAR</w:t>
            </w:r>
            <w:r w:rsidR="00F77843" w:rsidRPr="00C17BB9">
              <w:rPr>
                <w:bCs/>
                <w:sz w:val="18"/>
                <w:szCs w:val="18"/>
              </w:rPr>
              <w:t xml:space="preserve"> Antiasitler</w:t>
            </w:r>
          </w:p>
          <w:p w:rsidR="00F77843" w:rsidRPr="00C17BB9" w:rsidRDefault="00F77843" w:rsidP="00FA7A77">
            <w:pPr>
              <w:rPr>
                <w:bCs/>
                <w:sz w:val="18"/>
                <w:szCs w:val="18"/>
              </w:rPr>
            </w:pPr>
            <w:r w:rsidRPr="00C17BB9">
              <w:rPr>
                <w:bCs/>
                <w:sz w:val="18"/>
                <w:szCs w:val="18"/>
              </w:rPr>
              <w:t xml:space="preserve"> Histamin (H2) Reseptör Antagonistleri</w:t>
            </w:r>
          </w:p>
          <w:p w:rsidR="00184973" w:rsidRPr="00C17BB9" w:rsidRDefault="00F77843" w:rsidP="00FA7A77">
            <w:pPr>
              <w:rPr>
                <w:sz w:val="18"/>
                <w:szCs w:val="18"/>
              </w:rPr>
            </w:pPr>
            <w:r w:rsidRPr="00C17BB9">
              <w:rPr>
                <w:bCs/>
                <w:sz w:val="18"/>
                <w:szCs w:val="18"/>
              </w:rPr>
              <w:t xml:space="preserve"> Metoklopramid (Metpamid</w:t>
            </w:r>
          </w:p>
        </w:tc>
        <w:tc>
          <w:tcPr>
            <w:tcW w:w="2340" w:type="dxa"/>
            <w:vAlign w:val="center"/>
          </w:tcPr>
          <w:p w:rsidR="008A3CA6"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bottom"/>
          </w:tcPr>
          <w:p w:rsidR="00184973" w:rsidRPr="00C17BB9" w:rsidRDefault="00184973" w:rsidP="00FA7A77">
            <w:pPr>
              <w:rPr>
                <w:color w:val="000000"/>
                <w:sz w:val="18"/>
                <w:szCs w:val="18"/>
              </w:rPr>
            </w:pPr>
          </w:p>
        </w:tc>
      </w:tr>
      <w:tr w:rsidR="00184973" w:rsidRPr="00C17BB9" w:rsidTr="00FA7A77">
        <w:trPr>
          <w:cantSplit/>
          <w:trHeight w:val="1134"/>
        </w:trPr>
        <w:tc>
          <w:tcPr>
            <w:tcW w:w="428" w:type="dxa"/>
            <w:vMerge/>
            <w:textDirection w:val="btLr"/>
            <w:vAlign w:val="center"/>
          </w:tcPr>
          <w:p w:rsidR="00184973" w:rsidRPr="00C17BB9" w:rsidRDefault="00184973" w:rsidP="00FA7A77">
            <w:pPr>
              <w:ind w:right="113"/>
              <w:jc w:val="center"/>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09-13</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F77843" w:rsidRPr="00C17BB9" w:rsidRDefault="00F77843" w:rsidP="00FA7A77">
            <w:pPr>
              <w:rPr>
                <w:rFonts w:eastAsia="Arial Unicode MS"/>
                <w:bCs/>
                <w:sz w:val="18"/>
                <w:szCs w:val="18"/>
              </w:rPr>
            </w:pPr>
            <w:r w:rsidRPr="00C17BB9">
              <w:rPr>
                <w:rFonts w:eastAsia="Arial Unicode MS"/>
                <w:bCs/>
                <w:sz w:val="18"/>
                <w:szCs w:val="18"/>
              </w:rPr>
              <w:t>Genel anestezik ilaçları sayar</w:t>
            </w:r>
          </w:p>
          <w:p w:rsidR="00184973" w:rsidRPr="00C17BB9" w:rsidRDefault="00F77843" w:rsidP="00FA7A77">
            <w:pPr>
              <w:rPr>
                <w:rFonts w:eastAsia="Arial Unicode MS"/>
                <w:bCs/>
                <w:sz w:val="18"/>
                <w:szCs w:val="18"/>
              </w:rPr>
            </w:pPr>
            <w:r w:rsidRPr="00C17BB9">
              <w:rPr>
                <w:rFonts w:eastAsia="Arial Unicode MS"/>
                <w:bCs/>
                <w:sz w:val="18"/>
                <w:szCs w:val="18"/>
              </w:rPr>
              <w:t>Gaz anesteziklerinin etkilerini bilir gerekli önlemi alır</w:t>
            </w:r>
            <w:r w:rsidR="00184973" w:rsidRPr="00C17BB9">
              <w:rPr>
                <w:rFonts w:eastAsia="Arial Unicode MS"/>
                <w:bCs/>
                <w:sz w:val="18"/>
                <w:szCs w:val="18"/>
              </w:rPr>
              <w:t>.</w:t>
            </w:r>
          </w:p>
          <w:p w:rsidR="001E1543" w:rsidRPr="00C17BB9" w:rsidRDefault="001E1543" w:rsidP="00FA7A77">
            <w:pPr>
              <w:autoSpaceDE w:val="0"/>
              <w:autoSpaceDN w:val="0"/>
              <w:adjustRightInd w:val="0"/>
              <w:rPr>
                <w:sz w:val="18"/>
                <w:szCs w:val="18"/>
              </w:rPr>
            </w:pPr>
            <w:r w:rsidRPr="00C17BB9">
              <w:rPr>
                <w:color w:val="FF0000"/>
                <w:sz w:val="18"/>
                <w:szCs w:val="18"/>
              </w:rPr>
              <w:t>Atatürk’ün kişilik Özelliklerini bilir</w:t>
            </w:r>
          </w:p>
          <w:p w:rsidR="00184973" w:rsidRPr="00C17BB9" w:rsidRDefault="00184973" w:rsidP="00FA7A77">
            <w:pPr>
              <w:rPr>
                <w:rFonts w:eastAsia="Arial Unicode MS"/>
                <w:bCs/>
                <w:color w:val="FF0000"/>
                <w:sz w:val="18"/>
                <w:szCs w:val="18"/>
              </w:rPr>
            </w:pPr>
          </w:p>
        </w:tc>
        <w:tc>
          <w:tcPr>
            <w:tcW w:w="3240" w:type="dxa"/>
          </w:tcPr>
          <w:p w:rsidR="00F77843" w:rsidRPr="00C17BB9" w:rsidRDefault="00F77843" w:rsidP="00FA7A77">
            <w:pPr>
              <w:rPr>
                <w:sz w:val="18"/>
                <w:szCs w:val="18"/>
              </w:rPr>
            </w:pPr>
            <w:r w:rsidRPr="00C17BB9">
              <w:rPr>
                <w:bCs/>
                <w:sz w:val="18"/>
                <w:szCs w:val="18"/>
              </w:rPr>
              <w:t>GAZ ANESTEZİKLER</w:t>
            </w:r>
          </w:p>
          <w:p w:rsidR="00F77843" w:rsidRPr="00C17BB9" w:rsidRDefault="00F77843" w:rsidP="00FA7A77">
            <w:pPr>
              <w:rPr>
                <w:sz w:val="18"/>
                <w:szCs w:val="18"/>
              </w:rPr>
            </w:pPr>
            <w:r w:rsidRPr="00C17BB9">
              <w:rPr>
                <w:sz w:val="18"/>
                <w:szCs w:val="18"/>
              </w:rPr>
              <w:t xml:space="preserve">    </w:t>
            </w:r>
            <w:r w:rsidRPr="00C17BB9">
              <w:rPr>
                <w:bCs/>
                <w:sz w:val="18"/>
                <w:szCs w:val="18"/>
              </w:rPr>
              <w:t>1.1İnhalasyon Anesteziklerinin Farmakokinetiği</w:t>
            </w:r>
          </w:p>
          <w:p w:rsidR="001E1543" w:rsidRPr="00C17BB9" w:rsidRDefault="001E1543" w:rsidP="00FA7A77">
            <w:pPr>
              <w:rPr>
                <w:color w:val="FF0000"/>
                <w:sz w:val="18"/>
                <w:szCs w:val="18"/>
              </w:rPr>
            </w:pPr>
            <w:r w:rsidRPr="00C17BB9">
              <w:rPr>
                <w:color w:val="FF0000"/>
                <w:sz w:val="18"/>
                <w:szCs w:val="18"/>
              </w:rPr>
              <w:t>10 KASIM</w:t>
            </w:r>
          </w:p>
          <w:p w:rsidR="00184973" w:rsidRPr="00C17BB9" w:rsidRDefault="001E1543" w:rsidP="00C17BB9">
            <w:pPr>
              <w:autoSpaceDE w:val="0"/>
              <w:autoSpaceDN w:val="0"/>
              <w:adjustRightInd w:val="0"/>
              <w:rPr>
                <w:sz w:val="18"/>
                <w:szCs w:val="18"/>
              </w:rPr>
            </w:pPr>
            <w:r w:rsidRPr="00C17BB9">
              <w:rPr>
                <w:b/>
                <w:color w:val="FF0000"/>
                <w:sz w:val="18"/>
                <w:szCs w:val="18"/>
              </w:rPr>
              <w:t>ATATÜRK HAFTASI: Atatürk’ün hayatı, kişiliği ve özellikleri</w:t>
            </w:r>
          </w:p>
        </w:tc>
        <w:tc>
          <w:tcPr>
            <w:tcW w:w="2340" w:type="dxa"/>
            <w:vAlign w:val="center"/>
          </w:tcPr>
          <w:p w:rsidR="008A3CA6"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1E1543" w:rsidRPr="00C17BB9" w:rsidRDefault="001E1543" w:rsidP="00FA7A77">
            <w:pPr>
              <w:rPr>
                <w:color w:val="FF0000"/>
                <w:sz w:val="18"/>
                <w:szCs w:val="18"/>
              </w:rPr>
            </w:pPr>
            <w:r w:rsidRPr="00C17BB9">
              <w:rPr>
                <w:color w:val="FF0000"/>
                <w:sz w:val="18"/>
                <w:szCs w:val="18"/>
              </w:rPr>
              <w:t>10 KASIM</w:t>
            </w:r>
          </w:p>
          <w:p w:rsidR="00184973" w:rsidRPr="00C17BB9" w:rsidRDefault="001E1543" w:rsidP="00FA7A77">
            <w:pPr>
              <w:rPr>
                <w:b/>
                <w:color w:val="FF0000"/>
                <w:sz w:val="18"/>
                <w:szCs w:val="18"/>
              </w:rPr>
            </w:pPr>
            <w:r w:rsidRPr="00C17BB9">
              <w:rPr>
                <w:b/>
                <w:color w:val="FF0000"/>
                <w:sz w:val="18"/>
                <w:szCs w:val="18"/>
              </w:rPr>
              <w:t>ATATÜRK HAFTASI</w:t>
            </w:r>
          </w:p>
          <w:p w:rsidR="001E1543" w:rsidRPr="00C17BB9" w:rsidRDefault="001E1543" w:rsidP="00FA7A77">
            <w:pPr>
              <w:rPr>
                <w:rFonts w:eastAsia="Arial Unicode MS"/>
                <w:b/>
                <w:color w:val="FF0000"/>
                <w:sz w:val="18"/>
                <w:szCs w:val="18"/>
              </w:rPr>
            </w:pPr>
            <w:r w:rsidRPr="00C17BB9">
              <w:rPr>
                <w:rFonts w:eastAsia="Arial Unicode MS"/>
                <w:b/>
                <w:color w:val="FF0000"/>
                <w:sz w:val="18"/>
                <w:szCs w:val="18"/>
              </w:rPr>
              <w:t>Proje Ödevleri Verilişi</w:t>
            </w:r>
          </w:p>
          <w:p w:rsidR="001E1543" w:rsidRPr="00C17BB9" w:rsidRDefault="001E1543" w:rsidP="00FA7A77">
            <w:pPr>
              <w:rPr>
                <w:rFonts w:eastAsia="Arial Unicode MS"/>
                <w:bCs/>
                <w:sz w:val="18"/>
                <w:szCs w:val="18"/>
              </w:rPr>
            </w:pPr>
          </w:p>
        </w:tc>
      </w:tr>
      <w:tr w:rsidR="00184973" w:rsidRPr="00C17BB9" w:rsidTr="00FA7A77">
        <w:trPr>
          <w:cantSplit/>
          <w:trHeight w:val="1134"/>
        </w:trPr>
        <w:tc>
          <w:tcPr>
            <w:tcW w:w="428" w:type="dxa"/>
            <w:vMerge/>
            <w:textDirection w:val="btLr"/>
            <w:vAlign w:val="center"/>
          </w:tcPr>
          <w:p w:rsidR="00184973" w:rsidRPr="00C17BB9" w:rsidRDefault="00184973" w:rsidP="00FA7A77">
            <w:pPr>
              <w:jc w:val="center"/>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16-20</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184973" w:rsidRPr="00C17BB9" w:rsidRDefault="00184973" w:rsidP="00FA7A77">
            <w:pPr>
              <w:rPr>
                <w:sz w:val="18"/>
                <w:szCs w:val="18"/>
              </w:rPr>
            </w:pPr>
          </w:p>
          <w:p w:rsidR="00F77843" w:rsidRPr="00C17BB9" w:rsidRDefault="00F77843" w:rsidP="00C17BB9">
            <w:pPr>
              <w:rPr>
                <w:sz w:val="18"/>
                <w:szCs w:val="18"/>
              </w:rPr>
            </w:pPr>
            <w:r w:rsidRPr="00C17BB9">
              <w:rPr>
                <w:bCs/>
                <w:sz w:val="18"/>
                <w:szCs w:val="18"/>
              </w:rPr>
              <w:t>Gaz anesteziklerinin etkilerini bilir gerekli önlemi alır</w:t>
            </w:r>
          </w:p>
          <w:p w:rsidR="00184973" w:rsidRPr="00C17BB9" w:rsidRDefault="00184973" w:rsidP="00FA7A77">
            <w:pPr>
              <w:rPr>
                <w:rFonts w:eastAsia="Arial Unicode MS"/>
                <w:sz w:val="18"/>
                <w:szCs w:val="18"/>
              </w:rPr>
            </w:pPr>
          </w:p>
        </w:tc>
        <w:tc>
          <w:tcPr>
            <w:tcW w:w="3240" w:type="dxa"/>
          </w:tcPr>
          <w:p w:rsidR="00184973" w:rsidRPr="00C17BB9" w:rsidRDefault="00184973" w:rsidP="00FA7A77">
            <w:pPr>
              <w:rPr>
                <w:sz w:val="18"/>
                <w:szCs w:val="18"/>
              </w:rPr>
            </w:pPr>
          </w:p>
          <w:p w:rsidR="00F77843" w:rsidRPr="00C17BB9" w:rsidRDefault="00F77843" w:rsidP="00FA7A77">
            <w:pPr>
              <w:pStyle w:val="ListeParagraf"/>
              <w:ind w:left="0"/>
              <w:rPr>
                <w:bCs/>
                <w:sz w:val="18"/>
                <w:szCs w:val="18"/>
              </w:rPr>
            </w:pPr>
            <w:r w:rsidRPr="00C17BB9">
              <w:rPr>
                <w:bCs/>
                <w:sz w:val="18"/>
                <w:szCs w:val="18"/>
              </w:rPr>
              <w:t>İnspirasyon Konsantrasyonunu(Fi) Etkileyen Faktörler</w:t>
            </w:r>
          </w:p>
          <w:p w:rsidR="00F77843" w:rsidRPr="00C17BB9" w:rsidRDefault="00F77843" w:rsidP="00FA7A77">
            <w:pPr>
              <w:pStyle w:val="ListeParagraf"/>
              <w:ind w:left="0"/>
              <w:rPr>
                <w:bCs/>
                <w:sz w:val="18"/>
                <w:szCs w:val="18"/>
              </w:rPr>
            </w:pPr>
            <w:r w:rsidRPr="00C17BB9">
              <w:rPr>
                <w:bCs/>
                <w:sz w:val="18"/>
                <w:szCs w:val="18"/>
              </w:rPr>
              <w:t>Alveolar Konsantrasyonu (FA) Etkileyen Faktörler</w:t>
            </w:r>
          </w:p>
          <w:p w:rsidR="00184973" w:rsidRPr="00C17BB9" w:rsidRDefault="00F77843" w:rsidP="00FA7A77">
            <w:pPr>
              <w:rPr>
                <w:sz w:val="18"/>
                <w:szCs w:val="18"/>
              </w:rPr>
            </w:pPr>
            <w:r w:rsidRPr="00C17BB9">
              <w:rPr>
                <w:bCs/>
                <w:sz w:val="18"/>
                <w:szCs w:val="18"/>
              </w:rPr>
              <w:t>Arteriyal Konsantrasyonu Etkileyen Faktörler</w:t>
            </w:r>
            <w:r w:rsidRPr="00C17BB9">
              <w:rPr>
                <w:b/>
                <w:i/>
                <w:color w:val="FF0000"/>
                <w:sz w:val="18"/>
                <w:szCs w:val="18"/>
              </w:rPr>
              <w:t xml:space="preserve"> </w:t>
            </w:r>
            <w:r w:rsidR="00D007E2" w:rsidRPr="00C17BB9">
              <w:rPr>
                <w:b/>
                <w:i/>
                <w:color w:val="FF0000"/>
                <w:sz w:val="18"/>
                <w:szCs w:val="18"/>
              </w:rPr>
              <w:t>Laiklik İlkesi</w:t>
            </w:r>
          </w:p>
        </w:tc>
        <w:tc>
          <w:tcPr>
            <w:tcW w:w="2340" w:type="dxa"/>
            <w:vAlign w:val="center"/>
          </w:tcPr>
          <w:p w:rsidR="001E1543"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184973" w:rsidRPr="00C17BB9" w:rsidRDefault="00184973" w:rsidP="00FA7A77">
            <w:pPr>
              <w:jc w:val="center"/>
              <w:rPr>
                <w:b/>
                <w:bCs/>
                <w:color w:val="FF0000"/>
                <w:sz w:val="18"/>
                <w:szCs w:val="18"/>
              </w:rPr>
            </w:pPr>
          </w:p>
        </w:tc>
      </w:tr>
      <w:tr w:rsidR="00184973" w:rsidRPr="00C17BB9" w:rsidTr="00FA7A77">
        <w:trPr>
          <w:cantSplit/>
          <w:trHeight w:val="1134"/>
        </w:trPr>
        <w:tc>
          <w:tcPr>
            <w:tcW w:w="428" w:type="dxa"/>
            <w:vMerge/>
            <w:textDirection w:val="btLr"/>
            <w:vAlign w:val="center"/>
          </w:tcPr>
          <w:p w:rsidR="00184973" w:rsidRPr="00C17BB9" w:rsidRDefault="00184973" w:rsidP="00FA7A77">
            <w:pPr>
              <w:spacing w:after="200" w:line="276" w:lineRule="auto"/>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23-27</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184973" w:rsidRPr="00C17BB9" w:rsidRDefault="00184973" w:rsidP="00C17BB9">
            <w:pPr>
              <w:rPr>
                <w:sz w:val="18"/>
                <w:szCs w:val="18"/>
              </w:rPr>
            </w:pPr>
            <w:r w:rsidRPr="00C17BB9">
              <w:rPr>
                <w:sz w:val="18"/>
                <w:szCs w:val="18"/>
              </w:rPr>
              <w:t xml:space="preserve">. </w:t>
            </w:r>
          </w:p>
          <w:p w:rsidR="00F77843" w:rsidRPr="00C17BB9" w:rsidRDefault="00F77843" w:rsidP="00C17BB9">
            <w:pPr>
              <w:rPr>
                <w:bCs/>
                <w:sz w:val="18"/>
                <w:szCs w:val="18"/>
              </w:rPr>
            </w:pPr>
            <w:r w:rsidRPr="00C17BB9">
              <w:rPr>
                <w:bCs/>
                <w:sz w:val="18"/>
                <w:szCs w:val="18"/>
              </w:rPr>
              <w:t>Genel anestezik ilaçları atılım yollarını sayar</w:t>
            </w:r>
          </w:p>
          <w:p w:rsidR="00184973" w:rsidRPr="00C17BB9" w:rsidRDefault="00184973" w:rsidP="00C17BB9">
            <w:pPr>
              <w:rPr>
                <w:sz w:val="18"/>
                <w:szCs w:val="18"/>
              </w:rPr>
            </w:pPr>
          </w:p>
          <w:p w:rsidR="00184973" w:rsidRPr="00C17BB9" w:rsidRDefault="00184973" w:rsidP="00C17BB9">
            <w:pPr>
              <w:rPr>
                <w:rFonts w:eastAsia="Arial Unicode MS"/>
                <w:sz w:val="18"/>
                <w:szCs w:val="18"/>
              </w:rPr>
            </w:pPr>
            <w:r w:rsidRPr="00C17BB9">
              <w:rPr>
                <w:sz w:val="18"/>
                <w:szCs w:val="18"/>
              </w:rPr>
              <w:t>.</w:t>
            </w:r>
          </w:p>
        </w:tc>
        <w:tc>
          <w:tcPr>
            <w:tcW w:w="3240" w:type="dxa"/>
            <w:vAlign w:val="center"/>
          </w:tcPr>
          <w:p w:rsidR="00184973" w:rsidRPr="00C17BB9" w:rsidRDefault="00184973" w:rsidP="00FA7A77">
            <w:pPr>
              <w:autoSpaceDE w:val="0"/>
              <w:autoSpaceDN w:val="0"/>
              <w:adjustRightInd w:val="0"/>
              <w:rPr>
                <w:sz w:val="18"/>
                <w:szCs w:val="18"/>
              </w:rPr>
            </w:pPr>
          </w:p>
          <w:p w:rsidR="00F77843" w:rsidRPr="00C17BB9" w:rsidRDefault="00F77843" w:rsidP="00FA7A77">
            <w:pPr>
              <w:tabs>
                <w:tab w:val="left" w:pos="1560"/>
              </w:tabs>
              <w:rPr>
                <w:sz w:val="18"/>
                <w:szCs w:val="18"/>
              </w:rPr>
            </w:pPr>
            <w:r w:rsidRPr="00C17BB9">
              <w:rPr>
                <w:bCs/>
                <w:sz w:val="18"/>
                <w:szCs w:val="18"/>
              </w:rPr>
              <w:t>Eliminasyonu Etkileyen Faktörler</w:t>
            </w:r>
          </w:p>
          <w:p w:rsidR="00F77843" w:rsidRPr="00C17BB9" w:rsidRDefault="00F77843" w:rsidP="00FA7A77">
            <w:pPr>
              <w:rPr>
                <w:sz w:val="18"/>
                <w:szCs w:val="18"/>
              </w:rPr>
            </w:pPr>
            <w:r w:rsidRPr="00C17BB9">
              <w:rPr>
                <w:bCs/>
                <w:sz w:val="18"/>
                <w:szCs w:val="18"/>
              </w:rPr>
              <w:t xml:space="preserve"> İnhalasyon Anesteziklerinin Etkinliği</w:t>
            </w:r>
          </w:p>
          <w:p w:rsidR="00184973" w:rsidRPr="00C17BB9" w:rsidRDefault="00F77843" w:rsidP="00FA7A77">
            <w:pPr>
              <w:autoSpaceDE w:val="0"/>
              <w:autoSpaceDN w:val="0"/>
              <w:adjustRightInd w:val="0"/>
              <w:rPr>
                <w:sz w:val="18"/>
                <w:szCs w:val="18"/>
              </w:rPr>
            </w:pPr>
            <w:r w:rsidRPr="00C17BB9">
              <w:rPr>
                <w:bCs/>
                <w:sz w:val="18"/>
                <w:szCs w:val="18"/>
              </w:rPr>
              <w:t xml:space="preserve"> Nitröz Oksit (Azotprotoksit, N2O</w:t>
            </w:r>
            <w:r w:rsidRPr="00C17BB9">
              <w:rPr>
                <w:b/>
                <w:color w:val="FF0000"/>
                <w:sz w:val="18"/>
                <w:szCs w:val="18"/>
              </w:rPr>
              <w:t xml:space="preserve"> </w:t>
            </w:r>
            <w:r w:rsidR="00D007E2" w:rsidRPr="00C17BB9">
              <w:rPr>
                <w:b/>
                <w:color w:val="FF0000"/>
                <w:sz w:val="18"/>
                <w:szCs w:val="18"/>
              </w:rPr>
              <w:t>24 KASIM ÖĞRETMENLER GÜNÜ</w:t>
            </w:r>
          </w:p>
          <w:p w:rsidR="00184973" w:rsidRPr="00C17BB9" w:rsidRDefault="00184973" w:rsidP="00FA7A77">
            <w:pPr>
              <w:autoSpaceDE w:val="0"/>
              <w:autoSpaceDN w:val="0"/>
              <w:adjustRightInd w:val="0"/>
              <w:rPr>
                <w:rFonts w:eastAsia="Arial Unicode MS"/>
                <w:bCs/>
                <w:sz w:val="18"/>
                <w:szCs w:val="18"/>
              </w:rPr>
            </w:pPr>
          </w:p>
        </w:tc>
        <w:tc>
          <w:tcPr>
            <w:tcW w:w="2340" w:type="dxa"/>
            <w:vAlign w:val="center"/>
          </w:tcPr>
          <w:p w:rsidR="001E1543"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p w:rsidR="001E1543" w:rsidRPr="00C17BB9" w:rsidRDefault="001E1543" w:rsidP="00FA7A77">
            <w:pPr>
              <w:rPr>
                <w:rFonts w:eastAsia="Arial Unicode MS"/>
                <w:sz w:val="18"/>
                <w:szCs w:val="18"/>
              </w:rPr>
            </w:pPr>
          </w:p>
        </w:tc>
        <w:tc>
          <w:tcPr>
            <w:tcW w:w="2340" w:type="dxa"/>
            <w:vAlign w:val="center"/>
          </w:tcPr>
          <w:p w:rsidR="00D007E2" w:rsidRPr="00C17BB9" w:rsidRDefault="00D007E2" w:rsidP="00FA7A77">
            <w:pPr>
              <w:numPr>
                <w:ilvl w:val="0"/>
                <w:numId w:val="5"/>
              </w:numPr>
              <w:jc w:val="center"/>
              <w:rPr>
                <w:b/>
                <w:color w:val="FF0000"/>
                <w:sz w:val="18"/>
                <w:szCs w:val="18"/>
              </w:rPr>
            </w:pPr>
            <w:r w:rsidRPr="00C17BB9">
              <w:rPr>
                <w:b/>
                <w:color w:val="FF0000"/>
                <w:sz w:val="18"/>
                <w:szCs w:val="18"/>
              </w:rPr>
              <w:t>YAZILI</w:t>
            </w:r>
          </w:p>
          <w:p w:rsidR="00184973" w:rsidRPr="00C17BB9" w:rsidRDefault="00D007E2" w:rsidP="00FA7A77">
            <w:pPr>
              <w:jc w:val="center"/>
              <w:rPr>
                <w:b/>
                <w:bCs/>
                <w:color w:val="FF0000"/>
                <w:sz w:val="18"/>
                <w:szCs w:val="18"/>
              </w:rPr>
            </w:pPr>
            <w:r w:rsidRPr="00C17BB9">
              <w:rPr>
                <w:b/>
                <w:color w:val="FF0000"/>
                <w:sz w:val="18"/>
                <w:szCs w:val="18"/>
              </w:rPr>
              <w:t>24 KASIM ÖĞRETMENLER GÜNÜ</w:t>
            </w:r>
          </w:p>
        </w:tc>
      </w:tr>
      <w:tr w:rsidR="00184973" w:rsidRPr="00C17BB9" w:rsidTr="00FA7A77">
        <w:trPr>
          <w:cantSplit/>
          <w:trHeight w:val="1134"/>
        </w:trPr>
        <w:tc>
          <w:tcPr>
            <w:tcW w:w="428" w:type="dxa"/>
            <w:vMerge w:val="restart"/>
            <w:textDirection w:val="btLr"/>
            <w:vAlign w:val="center"/>
          </w:tcPr>
          <w:p w:rsidR="00184973" w:rsidRPr="00C17BB9" w:rsidRDefault="00184973" w:rsidP="00FA7A77">
            <w:pPr>
              <w:jc w:val="center"/>
              <w:rPr>
                <w:sz w:val="18"/>
                <w:szCs w:val="18"/>
              </w:rPr>
            </w:pPr>
            <w:r w:rsidRPr="00C17BB9">
              <w:rPr>
                <w:sz w:val="18"/>
                <w:szCs w:val="18"/>
              </w:rPr>
              <w:t>ARALIK</w:t>
            </w: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30.11—04.12</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F77843" w:rsidRPr="00C17BB9" w:rsidRDefault="00F77843" w:rsidP="00C17BB9">
            <w:pPr>
              <w:rPr>
                <w:sz w:val="18"/>
                <w:szCs w:val="18"/>
              </w:rPr>
            </w:pPr>
            <w:r w:rsidRPr="00C17BB9">
              <w:rPr>
                <w:bCs/>
                <w:sz w:val="18"/>
                <w:szCs w:val="18"/>
              </w:rPr>
              <w:t>Gaz anestezikleri</w:t>
            </w:r>
            <w:r w:rsidR="00FA78BC">
              <w:rPr>
                <w:bCs/>
                <w:sz w:val="18"/>
                <w:szCs w:val="18"/>
              </w:rPr>
              <w:t>nin etkilerini bilir gerekli ön</w:t>
            </w:r>
            <w:r w:rsidRPr="00C17BB9">
              <w:rPr>
                <w:bCs/>
                <w:sz w:val="18"/>
                <w:szCs w:val="18"/>
              </w:rPr>
              <w:t>lem</w:t>
            </w:r>
            <w:r w:rsidR="00FA78BC">
              <w:rPr>
                <w:bCs/>
                <w:sz w:val="18"/>
                <w:szCs w:val="18"/>
              </w:rPr>
              <w:t>leri</w:t>
            </w:r>
            <w:r w:rsidRPr="00C17BB9">
              <w:rPr>
                <w:bCs/>
                <w:sz w:val="18"/>
                <w:szCs w:val="18"/>
              </w:rPr>
              <w:t xml:space="preserve"> alır</w:t>
            </w:r>
          </w:p>
          <w:p w:rsidR="00184973" w:rsidRPr="00C17BB9" w:rsidRDefault="00184973" w:rsidP="00C17BB9">
            <w:pPr>
              <w:rPr>
                <w:rFonts w:eastAsia="Arial Unicode MS"/>
                <w:sz w:val="18"/>
                <w:szCs w:val="18"/>
              </w:rPr>
            </w:pPr>
          </w:p>
        </w:tc>
        <w:tc>
          <w:tcPr>
            <w:tcW w:w="3240" w:type="dxa"/>
            <w:vAlign w:val="center"/>
          </w:tcPr>
          <w:p w:rsidR="00F77843" w:rsidRPr="00C17BB9" w:rsidRDefault="00F77843" w:rsidP="00FA7A77">
            <w:pPr>
              <w:rPr>
                <w:color w:val="000000"/>
                <w:sz w:val="18"/>
                <w:szCs w:val="18"/>
              </w:rPr>
            </w:pPr>
            <w:r w:rsidRPr="00C17BB9">
              <w:rPr>
                <w:bCs/>
                <w:sz w:val="18"/>
                <w:szCs w:val="18"/>
              </w:rPr>
              <w:t>BUHARLAŞABİLEN SIVI (VOLATİL) ANESTEZİKLER</w:t>
            </w:r>
          </w:p>
          <w:p w:rsidR="00F77843" w:rsidRPr="00C17BB9" w:rsidRDefault="00F77843" w:rsidP="00FA7A77">
            <w:pPr>
              <w:rPr>
                <w:bCs/>
                <w:sz w:val="18"/>
                <w:szCs w:val="18"/>
              </w:rPr>
            </w:pPr>
            <w:r w:rsidRPr="00C17BB9">
              <w:rPr>
                <w:bCs/>
                <w:sz w:val="18"/>
                <w:szCs w:val="18"/>
              </w:rPr>
              <w:t>. Halotan</w:t>
            </w:r>
          </w:p>
          <w:p w:rsidR="00184973" w:rsidRPr="00C17BB9" w:rsidRDefault="00F77843" w:rsidP="00FA7A77">
            <w:pPr>
              <w:autoSpaceDE w:val="0"/>
              <w:autoSpaceDN w:val="0"/>
              <w:adjustRightInd w:val="0"/>
              <w:rPr>
                <w:b/>
                <w:color w:val="FF0000"/>
                <w:sz w:val="18"/>
                <w:szCs w:val="18"/>
              </w:rPr>
            </w:pPr>
            <w:r w:rsidRPr="00C17BB9">
              <w:rPr>
                <w:bCs/>
                <w:sz w:val="18"/>
                <w:szCs w:val="18"/>
              </w:rPr>
              <w:t>. İzofluran (Isoflurane, Forane</w:t>
            </w:r>
            <w:r w:rsidRPr="00C17BB9">
              <w:rPr>
                <w:b/>
                <w:color w:val="FF0000"/>
                <w:sz w:val="18"/>
                <w:szCs w:val="18"/>
              </w:rPr>
              <w:t xml:space="preserve"> </w:t>
            </w:r>
          </w:p>
          <w:p w:rsidR="00184973" w:rsidRPr="00C17BB9" w:rsidRDefault="00184973" w:rsidP="00FA7A77">
            <w:pPr>
              <w:autoSpaceDE w:val="0"/>
              <w:autoSpaceDN w:val="0"/>
              <w:adjustRightInd w:val="0"/>
              <w:ind w:left="720"/>
              <w:rPr>
                <w:rFonts w:eastAsia="Arial Unicode MS"/>
                <w:sz w:val="18"/>
                <w:szCs w:val="18"/>
              </w:rPr>
            </w:pPr>
          </w:p>
        </w:tc>
        <w:tc>
          <w:tcPr>
            <w:tcW w:w="2340" w:type="dxa"/>
            <w:vAlign w:val="center"/>
          </w:tcPr>
          <w:p w:rsidR="00184973"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184973" w:rsidRPr="00C17BB9" w:rsidRDefault="00184973" w:rsidP="00FA7A77">
            <w:pPr>
              <w:rPr>
                <w:rFonts w:eastAsia="Arial Unicode MS"/>
                <w:sz w:val="18"/>
                <w:szCs w:val="18"/>
              </w:rPr>
            </w:pPr>
          </w:p>
        </w:tc>
      </w:tr>
      <w:tr w:rsidR="00184973" w:rsidRPr="00C17BB9" w:rsidTr="00FA7A77">
        <w:trPr>
          <w:cantSplit/>
          <w:trHeight w:val="1134"/>
        </w:trPr>
        <w:tc>
          <w:tcPr>
            <w:tcW w:w="428" w:type="dxa"/>
            <w:vMerge/>
            <w:textDirection w:val="btLr"/>
            <w:vAlign w:val="center"/>
          </w:tcPr>
          <w:p w:rsidR="00184973" w:rsidRPr="00C17BB9" w:rsidRDefault="00184973" w:rsidP="00FA7A77">
            <w:pPr>
              <w:jc w:val="center"/>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07-11</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F77843" w:rsidRDefault="00F77843" w:rsidP="00C17BB9">
            <w:pPr>
              <w:rPr>
                <w:bCs/>
                <w:sz w:val="18"/>
                <w:szCs w:val="18"/>
              </w:rPr>
            </w:pPr>
            <w:r w:rsidRPr="00C17BB9">
              <w:rPr>
                <w:bCs/>
                <w:sz w:val="18"/>
                <w:szCs w:val="18"/>
              </w:rPr>
              <w:t xml:space="preserve">Gaz anesteziklerinin MAC değerlerini bilir </w:t>
            </w:r>
            <w:r w:rsidR="00C17BB9">
              <w:rPr>
                <w:bCs/>
                <w:sz w:val="18"/>
                <w:szCs w:val="18"/>
              </w:rPr>
              <w:t>.</w:t>
            </w:r>
          </w:p>
          <w:p w:rsidR="00C17BB9" w:rsidRPr="00C17BB9" w:rsidRDefault="00C17BB9" w:rsidP="00C17BB9">
            <w:pPr>
              <w:rPr>
                <w:sz w:val="18"/>
                <w:szCs w:val="18"/>
              </w:rPr>
            </w:pPr>
            <w:r w:rsidRPr="00C17BB9">
              <w:rPr>
                <w:bCs/>
                <w:sz w:val="18"/>
                <w:szCs w:val="18"/>
              </w:rPr>
              <w:t>İntravenöz anestezikleri bilir</w:t>
            </w:r>
          </w:p>
          <w:p w:rsidR="00184973" w:rsidRPr="00C17BB9" w:rsidRDefault="00184973" w:rsidP="00FA7A77">
            <w:pPr>
              <w:rPr>
                <w:rFonts w:eastAsia="Arial Unicode MS"/>
                <w:sz w:val="18"/>
                <w:szCs w:val="18"/>
              </w:rPr>
            </w:pPr>
          </w:p>
        </w:tc>
        <w:tc>
          <w:tcPr>
            <w:tcW w:w="3240" w:type="dxa"/>
            <w:vAlign w:val="center"/>
          </w:tcPr>
          <w:p w:rsidR="00F77843" w:rsidRPr="00C17BB9" w:rsidRDefault="00F77843" w:rsidP="00FA7A77">
            <w:pPr>
              <w:rPr>
                <w:color w:val="000000"/>
                <w:sz w:val="18"/>
                <w:szCs w:val="18"/>
              </w:rPr>
            </w:pPr>
            <w:r w:rsidRPr="00C17BB9">
              <w:rPr>
                <w:bCs/>
                <w:sz w:val="18"/>
                <w:szCs w:val="18"/>
              </w:rPr>
              <w:t>Desfluran(Suprane)</w:t>
            </w:r>
          </w:p>
          <w:p w:rsidR="00F77843" w:rsidRPr="00C17BB9" w:rsidRDefault="00F77843" w:rsidP="00FA7A77">
            <w:pPr>
              <w:rPr>
                <w:sz w:val="18"/>
                <w:szCs w:val="18"/>
              </w:rPr>
            </w:pPr>
            <w:r w:rsidRPr="00C17BB9">
              <w:rPr>
                <w:bCs/>
                <w:sz w:val="18"/>
                <w:szCs w:val="18"/>
              </w:rPr>
              <w:t>Sevofluran</w:t>
            </w:r>
          </w:p>
          <w:p w:rsidR="00F77843" w:rsidRPr="00C17BB9" w:rsidRDefault="00F77843" w:rsidP="00FA7A77">
            <w:pPr>
              <w:rPr>
                <w:bCs/>
                <w:sz w:val="18"/>
                <w:szCs w:val="18"/>
              </w:rPr>
            </w:pPr>
            <w:r w:rsidRPr="00C17BB9">
              <w:rPr>
                <w:bCs/>
                <w:sz w:val="18"/>
                <w:szCs w:val="18"/>
              </w:rPr>
              <w:t xml:space="preserve"> Enfluran</w:t>
            </w:r>
          </w:p>
          <w:p w:rsidR="00F77843" w:rsidRPr="00C17BB9" w:rsidRDefault="00F77843" w:rsidP="00FA7A77">
            <w:pPr>
              <w:rPr>
                <w:sz w:val="18"/>
                <w:szCs w:val="18"/>
              </w:rPr>
            </w:pPr>
            <w:r w:rsidRPr="00C17BB9">
              <w:rPr>
                <w:bCs/>
                <w:sz w:val="18"/>
                <w:szCs w:val="18"/>
              </w:rPr>
              <w:t xml:space="preserve"> İNTRAVENÖZ ANESTEZİKLER</w:t>
            </w:r>
          </w:p>
          <w:p w:rsidR="00F77843" w:rsidRPr="00C17BB9" w:rsidRDefault="00F77843" w:rsidP="00FA7A77">
            <w:pPr>
              <w:rPr>
                <w:bCs/>
                <w:sz w:val="18"/>
                <w:szCs w:val="18"/>
              </w:rPr>
            </w:pPr>
            <w:r w:rsidRPr="00C17BB9">
              <w:rPr>
                <w:bCs/>
                <w:sz w:val="18"/>
                <w:szCs w:val="18"/>
              </w:rPr>
              <w:t>. Anestezi İndüksiyonu</w:t>
            </w:r>
          </w:p>
          <w:p w:rsidR="00184973" w:rsidRPr="00C17BB9" w:rsidRDefault="00184973" w:rsidP="00FA7A77">
            <w:pPr>
              <w:autoSpaceDE w:val="0"/>
              <w:autoSpaceDN w:val="0"/>
              <w:adjustRightInd w:val="0"/>
              <w:rPr>
                <w:rFonts w:eastAsia="Arial Unicode MS"/>
                <w:bCs/>
                <w:sz w:val="18"/>
                <w:szCs w:val="18"/>
              </w:rPr>
            </w:pPr>
          </w:p>
          <w:p w:rsidR="00184973" w:rsidRPr="00C17BB9" w:rsidRDefault="00184973" w:rsidP="00FA7A77">
            <w:pPr>
              <w:autoSpaceDE w:val="0"/>
              <w:autoSpaceDN w:val="0"/>
              <w:adjustRightInd w:val="0"/>
              <w:rPr>
                <w:rFonts w:eastAsia="Arial Unicode MS"/>
                <w:sz w:val="18"/>
                <w:szCs w:val="18"/>
              </w:rPr>
            </w:pPr>
          </w:p>
        </w:tc>
        <w:tc>
          <w:tcPr>
            <w:tcW w:w="2340" w:type="dxa"/>
            <w:vAlign w:val="center"/>
          </w:tcPr>
          <w:p w:rsidR="00EF71B3" w:rsidRPr="00C17BB9" w:rsidRDefault="00F77843" w:rsidP="00FA7A77">
            <w:pPr>
              <w:pStyle w:val="bekMetni"/>
              <w:ind w:left="0"/>
              <w:jc w:val="left"/>
              <w:rPr>
                <w:rFonts w:ascii="Times New Roman" w:hAnsi="Times New Roman" w:cs="Times New Roman"/>
                <w:sz w:val="18"/>
                <w:szCs w:val="18"/>
                <w:lang w:val="tr-TR"/>
              </w:rPr>
            </w:pPr>
            <w:r w:rsidRPr="00C17BB9">
              <w:rPr>
                <w:rFonts w:ascii="Times New Roman" w:hAnsi="Times New Roman" w:cs="Times New Roman"/>
                <w:sz w:val="18"/>
                <w:szCs w:val="18"/>
              </w:rPr>
              <w:t>Anlatım, soru-cevap, sunum</w:t>
            </w:r>
            <w:r w:rsidRPr="00C17BB9">
              <w:rPr>
                <w:rFonts w:ascii="Times New Roman" w:hAnsi="Times New Roman" w:cs="Times New Roman"/>
                <w:sz w:val="18"/>
                <w:szCs w:val="18"/>
                <w:lang w:val="tr-TR"/>
              </w:rPr>
              <w:t xml:space="preserve"> </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r w:rsidR="00EF71B3" w:rsidRPr="00C17BB9">
              <w:rPr>
                <w:rFonts w:eastAsia="Arial Unicode MS"/>
                <w:sz w:val="18"/>
                <w:szCs w:val="18"/>
              </w:rPr>
              <w:t>,</w:t>
            </w:r>
          </w:p>
        </w:tc>
        <w:tc>
          <w:tcPr>
            <w:tcW w:w="2340" w:type="dxa"/>
            <w:vAlign w:val="center"/>
          </w:tcPr>
          <w:p w:rsidR="00184973" w:rsidRPr="00C17BB9" w:rsidRDefault="00184973" w:rsidP="00FA7A77">
            <w:pPr>
              <w:ind w:left="402"/>
              <w:rPr>
                <w:rFonts w:eastAsia="Arial Unicode MS"/>
                <w:bCs/>
                <w:sz w:val="18"/>
                <w:szCs w:val="18"/>
              </w:rPr>
            </w:pPr>
          </w:p>
          <w:p w:rsidR="00184973" w:rsidRPr="00C17BB9" w:rsidRDefault="00184973" w:rsidP="00FA7A77">
            <w:pPr>
              <w:rPr>
                <w:rFonts w:eastAsia="Arial Unicode MS"/>
                <w:sz w:val="18"/>
                <w:szCs w:val="18"/>
              </w:rPr>
            </w:pPr>
          </w:p>
        </w:tc>
      </w:tr>
      <w:tr w:rsidR="00184973" w:rsidRPr="00C17BB9" w:rsidTr="00FA7A77">
        <w:trPr>
          <w:cantSplit/>
          <w:trHeight w:val="1134"/>
        </w:trPr>
        <w:tc>
          <w:tcPr>
            <w:tcW w:w="428" w:type="dxa"/>
            <w:vMerge/>
            <w:textDirection w:val="btLr"/>
            <w:vAlign w:val="center"/>
          </w:tcPr>
          <w:p w:rsidR="00184973" w:rsidRPr="00C17BB9" w:rsidRDefault="00184973" w:rsidP="00FA7A77">
            <w:pPr>
              <w:jc w:val="center"/>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14-18</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184973" w:rsidRPr="00C17BB9" w:rsidRDefault="00F77843" w:rsidP="00FA7A77">
            <w:pPr>
              <w:rPr>
                <w:rFonts w:eastAsia="Arial Unicode MS"/>
                <w:sz w:val="18"/>
                <w:szCs w:val="18"/>
              </w:rPr>
            </w:pPr>
            <w:r w:rsidRPr="00C17BB9">
              <w:rPr>
                <w:bCs/>
                <w:sz w:val="18"/>
                <w:szCs w:val="18"/>
              </w:rPr>
              <w:t>İntravenöz anestezikleri bilir</w:t>
            </w:r>
          </w:p>
        </w:tc>
        <w:tc>
          <w:tcPr>
            <w:tcW w:w="3240" w:type="dxa"/>
            <w:vAlign w:val="center"/>
          </w:tcPr>
          <w:p w:rsidR="00184973" w:rsidRPr="00C17BB9" w:rsidRDefault="00184973" w:rsidP="00FA7A77">
            <w:pPr>
              <w:autoSpaceDE w:val="0"/>
              <w:autoSpaceDN w:val="0"/>
              <w:adjustRightInd w:val="0"/>
              <w:rPr>
                <w:rFonts w:eastAsia="Arial Unicode MS"/>
                <w:bCs/>
                <w:sz w:val="18"/>
                <w:szCs w:val="18"/>
              </w:rPr>
            </w:pPr>
          </w:p>
          <w:p w:rsidR="00F77843" w:rsidRPr="00C17BB9" w:rsidRDefault="00F77843" w:rsidP="00FA7A77">
            <w:pPr>
              <w:pStyle w:val="BalonMetni"/>
              <w:rPr>
                <w:rFonts w:ascii="Times New Roman" w:hAnsi="Times New Roman" w:cs="Times New Roman"/>
                <w:sz w:val="18"/>
                <w:szCs w:val="18"/>
              </w:rPr>
            </w:pPr>
            <w:r w:rsidRPr="00C17BB9">
              <w:rPr>
                <w:rFonts w:ascii="Times New Roman" w:hAnsi="Times New Roman" w:cs="Times New Roman"/>
                <w:bCs/>
                <w:sz w:val="18"/>
                <w:szCs w:val="18"/>
              </w:rPr>
              <w:t>Total İntravenöz Anestezi (TIVA)</w:t>
            </w:r>
          </w:p>
          <w:p w:rsidR="00F77843" w:rsidRPr="00C17BB9" w:rsidRDefault="00F77843" w:rsidP="00FA7A77">
            <w:pPr>
              <w:rPr>
                <w:sz w:val="18"/>
                <w:szCs w:val="18"/>
              </w:rPr>
            </w:pPr>
            <w:r w:rsidRPr="00C17BB9">
              <w:rPr>
                <w:bCs/>
                <w:sz w:val="18"/>
                <w:szCs w:val="18"/>
              </w:rPr>
              <w:t xml:space="preserve"> İntravenöz Anestezikler</w:t>
            </w:r>
          </w:p>
          <w:p w:rsidR="00F77843" w:rsidRPr="00C17BB9" w:rsidRDefault="00F77843" w:rsidP="00FA7A77">
            <w:pPr>
              <w:rPr>
                <w:bCs/>
                <w:sz w:val="18"/>
                <w:szCs w:val="18"/>
              </w:rPr>
            </w:pPr>
            <w:r w:rsidRPr="00C17BB9">
              <w:rPr>
                <w:bCs/>
                <w:sz w:val="18"/>
                <w:szCs w:val="18"/>
              </w:rPr>
              <w:t xml:space="preserve"> Barbitüratlar</w:t>
            </w:r>
          </w:p>
          <w:p w:rsidR="00F77843" w:rsidRPr="00C17BB9" w:rsidRDefault="00F77843" w:rsidP="00FA7A77">
            <w:pPr>
              <w:rPr>
                <w:rFonts w:eastAsia="Calibri"/>
                <w:bCs/>
                <w:color w:val="000000"/>
                <w:sz w:val="18"/>
                <w:szCs w:val="18"/>
              </w:rPr>
            </w:pPr>
            <w:r w:rsidRPr="00C17BB9">
              <w:rPr>
                <w:rFonts w:eastAsia="Calibri"/>
                <w:bCs/>
                <w:color w:val="000000"/>
                <w:sz w:val="18"/>
                <w:szCs w:val="18"/>
              </w:rPr>
              <w:t>Tiopental Sodyum</w:t>
            </w:r>
          </w:p>
          <w:p w:rsidR="00F77843" w:rsidRPr="00C17BB9" w:rsidRDefault="00F77843" w:rsidP="00FA7A77">
            <w:pPr>
              <w:rPr>
                <w:sz w:val="18"/>
                <w:szCs w:val="18"/>
              </w:rPr>
            </w:pPr>
            <w:r w:rsidRPr="00C17BB9">
              <w:rPr>
                <w:bCs/>
                <w:sz w:val="18"/>
                <w:szCs w:val="18"/>
              </w:rPr>
              <w:t xml:space="preserve"> Opioidler</w:t>
            </w:r>
          </w:p>
          <w:p w:rsidR="00F77843" w:rsidRPr="00C17BB9" w:rsidRDefault="00F77843" w:rsidP="00FA7A77">
            <w:pPr>
              <w:autoSpaceDE w:val="0"/>
              <w:autoSpaceDN w:val="0"/>
              <w:adjustRightInd w:val="0"/>
              <w:rPr>
                <w:sz w:val="18"/>
                <w:szCs w:val="18"/>
              </w:rPr>
            </w:pPr>
            <w:r w:rsidRPr="00C17BB9">
              <w:rPr>
                <w:bCs/>
                <w:sz w:val="18"/>
                <w:szCs w:val="18"/>
              </w:rPr>
              <w:t xml:space="preserve"> Benzodiazepinler</w:t>
            </w:r>
          </w:p>
          <w:p w:rsidR="00D007E2" w:rsidRPr="00C17BB9" w:rsidRDefault="00D007E2" w:rsidP="00FA7A77">
            <w:pPr>
              <w:tabs>
                <w:tab w:val="left" w:pos="1059"/>
              </w:tabs>
              <w:jc w:val="center"/>
              <w:rPr>
                <w:b/>
                <w:i/>
                <w:color w:val="FF0000"/>
                <w:sz w:val="18"/>
                <w:szCs w:val="18"/>
              </w:rPr>
            </w:pPr>
            <w:r w:rsidRPr="00C17BB9">
              <w:rPr>
                <w:b/>
                <w:i/>
                <w:color w:val="FF0000"/>
                <w:sz w:val="18"/>
                <w:szCs w:val="18"/>
              </w:rPr>
              <w:t>Atatürk’ün Bilime verdiği önem</w:t>
            </w:r>
          </w:p>
          <w:p w:rsidR="00184973" w:rsidRPr="00C17BB9" w:rsidRDefault="00184973" w:rsidP="00FA7A77">
            <w:pPr>
              <w:autoSpaceDE w:val="0"/>
              <w:autoSpaceDN w:val="0"/>
              <w:adjustRightInd w:val="0"/>
              <w:rPr>
                <w:rFonts w:eastAsia="Arial Unicode MS"/>
                <w:sz w:val="18"/>
                <w:szCs w:val="18"/>
              </w:rPr>
            </w:pPr>
          </w:p>
        </w:tc>
        <w:tc>
          <w:tcPr>
            <w:tcW w:w="2340" w:type="dxa"/>
            <w:vAlign w:val="center"/>
          </w:tcPr>
          <w:p w:rsidR="00184973"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184973" w:rsidRPr="00C17BB9" w:rsidRDefault="00184973" w:rsidP="00FA7A77">
            <w:pPr>
              <w:ind w:left="50"/>
              <w:jc w:val="center"/>
              <w:rPr>
                <w:sz w:val="18"/>
                <w:szCs w:val="18"/>
              </w:rPr>
            </w:pPr>
          </w:p>
        </w:tc>
      </w:tr>
      <w:tr w:rsidR="00184973" w:rsidRPr="00C17BB9" w:rsidTr="00FA7A77">
        <w:trPr>
          <w:cantSplit/>
          <w:trHeight w:val="1134"/>
        </w:trPr>
        <w:tc>
          <w:tcPr>
            <w:tcW w:w="428" w:type="dxa"/>
            <w:vMerge w:val="restart"/>
            <w:textDirection w:val="btLr"/>
            <w:vAlign w:val="center"/>
          </w:tcPr>
          <w:p w:rsidR="00184973" w:rsidRPr="00C17BB9" w:rsidRDefault="00184973" w:rsidP="00FA7A77">
            <w:pPr>
              <w:jc w:val="center"/>
              <w:rPr>
                <w:sz w:val="18"/>
                <w:szCs w:val="18"/>
              </w:rPr>
            </w:pPr>
            <w:r w:rsidRPr="00C17BB9">
              <w:rPr>
                <w:sz w:val="18"/>
                <w:szCs w:val="18"/>
              </w:rPr>
              <w:t>ARALIK</w:t>
            </w: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21-25</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184973" w:rsidRPr="00C17BB9" w:rsidRDefault="00F77843" w:rsidP="00FA7A77">
            <w:pPr>
              <w:rPr>
                <w:rFonts w:eastAsia="Arial Unicode MS"/>
                <w:bCs/>
                <w:sz w:val="18"/>
                <w:szCs w:val="18"/>
              </w:rPr>
            </w:pPr>
            <w:r w:rsidRPr="00C17BB9">
              <w:rPr>
                <w:bCs/>
                <w:sz w:val="18"/>
                <w:szCs w:val="18"/>
              </w:rPr>
              <w:t>İntravenöz anesteziklerin etki mekanizmalarını bilir uygun dozda hazırlar</w:t>
            </w:r>
          </w:p>
        </w:tc>
        <w:tc>
          <w:tcPr>
            <w:tcW w:w="3240" w:type="dxa"/>
            <w:vAlign w:val="center"/>
          </w:tcPr>
          <w:p w:rsidR="00F77843" w:rsidRPr="00C17BB9" w:rsidRDefault="00F77843" w:rsidP="00FA7A77">
            <w:pPr>
              <w:pStyle w:val="Default"/>
              <w:rPr>
                <w:rFonts w:ascii="Times New Roman" w:hAnsi="Times New Roman" w:cs="Times New Roman"/>
                <w:sz w:val="18"/>
                <w:szCs w:val="18"/>
              </w:rPr>
            </w:pPr>
            <w:r w:rsidRPr="00C17BB9">
              <w:rPr>
                <w:rFonts w:ascii="Times New Roman" w:hAnsi="Times New Roman" w:cs="Times New Roman"/>
                <w:bCs/>
                <w:sz w:val="18"/>
                <w:szCs w:val="18"/>
              </w:rPr>
              <w:t>Ketamin</w:t>
            </w:r>
          </w:p>
          <w:p w:rsidR="00F77843" w:rsidRPr="00C17BB9" w:rsidRDefault="00F77843" w:rsidP="00FA7A77">
            <w:pPr>
              <w:rPr>
                <w:bCs/>
                <w:sz w:val="18"/>
                <w:szCs w:val="18"/>
              </w:rPr>
            </w:pPr>
            <w:r w:rsidRPr="00C17BB9">
              <w:rPr>
                <w:bCs/>
                <w:sz w:val="18"/>
                <w:szCs w:val="18"/>
              </w:rPr>
              <w:t xml:space="preserve"> Etomidat (Etomidate, Hypnomidate)</w:t>
            </w:r>
          </w:p>
          <w:p w:rsidR="00184973" w:rsidRPr="00C17BB9" w:rsidRDefault="00F77843" w:rsidP="00FA7A77">
            <w:pPr>
              <w:autoSpaceDE w:val="0"/>
              <w:autoSpaceDN w:val="0"/>
              <w:adjustRightInd w:val="0"/>
              <w:rPr>
                <w:rFonts w:eastAsia="Arial Unicode MS"/>
                <w:sz w:val="18"/>
                <w:szCs w:val="18"/>
              </w:rPr>
            </w:pPr>
            <w:r w:rsidRPr="00C17BB9">
              <w:rPr>
                <w:bCs/>
                <w:sz w:val="18"/>
                <w:szCs w:val="18"/>
              </w:rPr>
              <w:t xml:space="preserve"> Propofol</w:t>
            </w:r>
            <w:r w:rsidRPr="00C17BB9">
              <w:rPr>
                <w:rFonts w:eastAsia="Arial Unicode MS"/>
                <w:sz w:val="18"/>
                <w:szCs w:val="18"/>
              </w:rPr>
              <w:t xml:space="preserve"> </w:t>
            </w:r>
          </w:p>
        </w:tc>
        <w:tc>
          <w:tcPr>
            <w:tcW w:w="2340" w:type="dxa"/>
            <w:vAlign w:val="center"/>
          </w:tcPr>
          <w:p w:rsidR="00184973"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r w:rsidR="00EF71B3" w:rsidRPr="00C17BB9">
              <w:rPr>
                <w:rFonts w:eastAsia="Arial Unicode MS"/>
                <w:sz w:val="18"/>
                <w:szCs w:val="18"/>
              </w:rPr>
              <w:t>,</w:t>
            </w:r>
          </w:p>
        </w:tc>
        <w:tc>
          <w:tcPr>
            <w:tcW w:w="2340" w:type="dxa"/>
            <w:vAlign w:val="center"/>
          </w:tcPr>
          <w:p w:rsidR="00184973" w:rsidRPr="00C17BB9" w:rsidRDefault="00184973" w:rsidP="00FA7A77">
            <w:pPr>
              <w:ind w:left="50"/>
              <w:jc w:val="center"/>
              <w:rPr>
                <w:sz w:val="18"/>
                <w:szCs w:val="18"/>
              </w:rPr>
            </w:pPr>
          </w:p>
        </w:tc>
      </w:tr>
      <w:tr w:rsidR="00184973" w:rsidRPr="00C17BB9" w:rsidTr="00FA7A77">
        <w:trPr>
          <w:cantSplit/>
          <w:trHeight w:val="1134"/>
        </w:trPr>
        <w:tc>
          <w:tcPr>
            <w:tcW w:w="428" w:type="dxa"/>
            <w:vMerge/>
            <w:textDirection w:val="btLr"/>
            <w:vAlign w:val="center"/>
          </w:tcPr>
          <w:p w:rsidR="00184973" w:rsidRPr="00C17BB9" w:rsidRDefault="00184973" w:rsidP="00FA7A77">
            <w:pPr>
              <w:spacing w:after="200" w:line="276" w:lineRule="auto"/>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28-31</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184973" w:rsidRPr="00C17BB9" w:rsidRDefault="00F77843" w:rsidP="00FA7A77">
            <w:pPr>
              <w:rPr>
                <w:rFonts w:eastAsia="Arial Unicode MS"/>
                <w:sz w:val="18"/>
                <w:szCs w:val="18"/>
              </w:rPr>
            </w:pPr>
            <w:r w:rsidRPr="00C17BB9">
              <w:rPr>
                <w:bCs/>
                <w:sz w:val="18"/>
                <w:szCs w:val="18"/>
              </w:rPr>
              <w:t>İntravenöz anesteziklerin antagonistlerini bilir  uygun dozda hazırlar</w:t>
            </w:r>
            <w:r w:rsidR="00184973" w:rsidRPr="00C17BB9">
              <w:rPr>
                <w:rFonts w:eastAsia="Arial Unicode MS"/>
                <w:sz w:val="18"/>
                <w:szCs w:val="18"/>
              </w:rPr>
              <w:t xml:space="preserve">. </w:t>
            </w:r>
          </w:p>
        </w:tc>
        <w:tc>
          <w:tcPr>
            <w:tcW w:w="3240" w:type="dxa"/>
            <w:vAlign w:val="center"/>
          </w:tcPr>
          <w:p w:rsidR="00F77843" w:rsidRPr="00C17BB9" w:rsidRDefault="00F77843" w:rsidP="00FA7A77">
            <w:pPr>
              <w:pStyle w:val="Default"/>
              <w:rPr>
                <w:rFonts w:ascii="Times New Roman" w:hAnsi="Times New Roman" w:cs="Times New Roman"/>
                <w:sz w:val="18"/>
                <w:szCs w:val="18"/>
              </w:rPr>
            </w:pPr>
            <w:r w:rsidRPr="00C17BB9">
              <w:rPr>
                <w:rFonts w:ascii="Times New Roman" w:hAnsi="Times New Roman" w:cs="Times New Roman"/>
                <w:bCs/>
                <w:sz w:val="18"/>
                <w:szCs w:val="18"/>
              </w:rPr>
              <w:t>İNTRAVENÖZ ANESTEZİKLERİN ANTAGONİST İLAÇLARI</w:t>
            </w:r>
          </w:p>
          <w:p w:rsidR="00F77843" w:rsidRPr="00C17BB9" w:rsidRDefault="00F77843" w:rsidP="00FA7A77">
            <w:pPr>
              <w:rPr>
                <w:sz w:val="18"/>
                <w:szCs w:val="18"/>
              </w:rPr>
            </w:pPr>
            <w:r w:rsidRPr="00C17BB9">
              <w:rPr>
                <w:bCs/>
                <w:sz w:val="18"/>
                <w:szCs w:val="18"/>
              </w:rPr>
              <w:t>Opioidlerin Antagonistleri</w:t>
            </w:r>
          </w:p>
          <w:p w:rsidR="00184973" w:rsidRPr="00C17BB9" w:rsidRDefault="00F77843" w:rsidP="00FA7A77">
            <w:pPr>
              <w:autoSpaceDE w:val="0"/>
              <w:autoSpaceDN w:val="0"/>
              <w:adjustRightInd w:val="0"/>
              <w:ind w:left="360"/>
              <w:rPr>
                <w:b/>
                <w:bCs/>
                <w:sz w:val="18"/>
                <w:szCs w:val="18"/>
              </w:rPr>
            </w:pPr>
            <w:r w:rsidRPr="00C17BB9">
              <w:rPr>
                <w:bCs/>
                <w:sz w:val="18"/>
                <w:szCs w:val="18"/>
              </w:rPr>
              <w:t xml:space="preserve"> Benzodiazepinlerin Antagonistleri</w:t>
            </w:r>
            <w:r w:rsidRPr="00C17BB9">
              <w:rPr>
                <w:b/>
                <w:bCs/>
                <w:sz w:val="18"/>
                <w:szCs w:val="18"/>
              </w:rPr>
              <w:t xml:space="preserve"> </w:t>
            </w:r>
          </w:p>
        </w:tc>
        <w:tc>
          <w:tcPr>
            <w:tcW w:w="2340" w:type="dxa"/>
            <w:vAlign w:val="center"/>
          </w:tcPr>
          <w:p w:rsidR="00184973" w:rsidRPr="00C17BB9" w:rsidRDefault="00F77843" w:rsidP="00FA7A77">
            <w:pPr>
              <w:rPr>
                <w:sz w:val="18"/>
                <w:szCs w:val="18"/>
              </w:rPr>
            </w:pPr>
            <w:r w:rsidRPr="00C17BB9">
              <w:rPr>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184973" w:rsidRPr="00C17BB9" w:rsidRDefault="00184973" w:rsidP="00FA7A77">
            <w:pPr>
              <w:jc w:val="center"/>
              <w:rPr>
                <w:sz w:val="18"/>
                <w:szCs w:val="18"/>
              </w:rPr>
            </w:pPr>
          </w:p>
        </w:tc>
      </w:tr>
      <w:tr w:rsidR="00184973" w:rsidRPr="00C17BB9" w:rsidTr="00FA7A77">
        <w:trPr>
          <w:cantSplit/>
          <w:trHeight w:val="1134"/>
        </w:trPr>
        <w:tc>
          <w:tcPr>
            <w:tcW w:w="428" w:type="dxa"/>
            <w:vMerge w:val="restart"/>
            <w:textDirection w:val="btLr"/>
            <w:vAlign w:val="center"/>
          </w:tcPr>
          <w:p w:rsidR="00184973" w:rsidRPr="00C17BB9" w:rsidRDefault="00184973" w:rsidP="00FA7A77">
            <w:pPr>
              <w:ind w:right="113"/>
              <w:jc w:val="center"/>
              <w:rPr>
                <w:sz w:val="18"/>
                <w:szCs w:val="18"/>
              </w:rPr>
            </w:pPr>
            <w:r w:rsidRPr="00C17BB9">
              <w:rPr>
                <w:sz w:val="18"/>
                <w:szCs w:val="18"/>
              </w:rPr>
              <w:lastRenderedPageBreak/>
              <w:t>OCAK</w:t>
            </w: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04-08</w:t>
            </w:r>
          </w:p>
          <w:p w:rsidR="00184973" w:rsidRPr="00C17BB9" w:rsidRDefault="00184973" w:rsidP="00FA7A77">
            <w:pPr>
              <w:ind w:left="113" w:right="113"/>
              <w:jc w:val="right"/>
              <w:rPr>
                <w:sz w:val="18"/>
                <w:szCs w:val="18"/>
              </w:rPr>
            </w:pP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F77843" w:rsidRPr="00C17BB9" w:rsidRDefault="00F77843" w:rsidP="00FA7A77">
            <w:pPr>
              <w:pStyle w:val="Default"/>
              <w:rPr>
                <w:rFonts w:ascii="Times New Roman" w:hAnsi="Times New Roman" w:cs="Times New Roman"/>
                <w:sz w:val="18"/>
                <w:szCs w:val="18"/>
              </w:rPr>
            </w:pPr>
            <w:r w:rsidRPr="00C17BB9">
              <w:rPr>
                <w:rFonts w:ascii="Times New Roman" w:eastAsia="Calibri" w:hAnsi="Times New Roman" w:cs="Times New Roman"/>
                <w:bCs/>
                <w:sz w:val="18"/>
                <w:szCs w:val="18"/>
              </w:rPr>
              <w:t xml:space="preserve">Kas gevşetici ilaçları bilir uygun dozda hazırlar </w:t>
            </w:r>
          </w:p>
          <w:p w:rsidR="00184973" w:rsidRPr="00C17BB9" w:rsidRDefault="00184973" w:rsidP="00FA7A77">
            <w:pPr>
              <w:rPr>
                <w:rFonts w:eastAsia="Arial Unicode MS"/>
                <w:sz w:val="18"/>
                <w:szCs w:val="18"/>
              </w:rPr>
            </w:pPr>
            <w:r w:rsidRPr="00C17BB9">
              <w:rPr>
                <w:rFonts w:eastAsia="Arial Unicode MS"/>
                <w:sz w:val="18"/>
                <w:szCs w:val="18"/>
              </w:rPr>
              <w:t>.</w:t>
            </w:r>
          </w:p>
        </w:tc>
        <w:tc>
          <w:tcPr>
            <w:tcW w:w="3240" w:type="dxa"/>
            <w:vAlign w:val="center"/>
          </w:tcPr>
          <w:p w:rsidR="00F77843" w:rsidRPr="00C17BB9" w:rsidRDefault="00F77843" w:rsidP="00FA7A77">
            <w:pPr>
              <w:pStyle w:val="Default"/>
              <w:rPr>
                <w:rFonts w:ascii="Times New Roman" w:hAnsi="Times New Roman" w:cs="Times New Roman"/>
                <w:sz w:val="18"/>
                <w:szCs w:val="18"/>
              </w:rPr>
            </w:pPr>
            <w:r w:rsidRPr="00C17BB9">
              <w:rPr>
                <w:rFonts w:ascii="Times New Roman" w:eastAsia="Calibri" w:hAnsi="Times New Roman" w:cs="Times New Roman"/>
                <w:bCs/>
                <w:sz w:val="18"/>
                <w:szCs w:val="18"/>
              </w:rPr>
              <w:t>KAS GEVŞETİCİ İLAÇLAR</w:t>
            </w:r>
          </w:p>
          <w:p w:rsidR="00F77843" w:rsidRPr="00C17BB9" w:rsidRDefault="00F77843" w:rsidP="00FA7A77">
            <w:pPr>
              <w:pStyle w:val="ListeParagraf"/>
              <w:ind w:left="0"/>
              <w:rPr>
                <w:bCs/>
                <w:sz w:val="18"/>
                <w:szCs w:val="18"/>
              </w:rPr>
            </w:pPr>
            <w:r w:rsidRPr="00C17BB9">
              <w:rPr>
                <w:bCs/>
                <w:sz w:val="18"/>
                <w:szCs w:val="18"/>
              </w:rPr>
              <w:t>DEPOLARİZAN KAS gevietici İLAÇLAR</w:t>
            </w:r>
          </w:p>
          <w:p w:rsidR="00F77843" w:rsidRPr="00C17BB9" w:rsidRDefault="00F77843" w:rsidP="00FA7A77">
            <w:pPr>
              <w:pStyle w:val="ListeParagraf"/>
              <w:ind w:left="0"/>
              <w:rPr>
                <w:bCs/>
                <w:sz w:val="18"/>
                <w:szCs w:val="18"/>
              </w:rPr>
            </w:pPr>
            <w:r w:rsidRPr="00C17BB9">
              <w:rPr>
                <w:bCs/>
                <w:sz w:val="18"/>
                <w:szCs w:val="18"/>
              </w:rPr>
              <w:t>Sinir Kas İletimi</w:t>
            </w:r>
          </w:p>
          <w:p w:rsidR="00F77843" w:rsidRPr="00C17BB9" w:rsidRDefault="00F77843" w:rsidP="00FA7A77">
            <w:pPr>
              <w:pStyle w:val="ListeParagraf"/>
              <w:ind w:left="0"/>
              <w:rPr>
                <w:bCs/>
                <w:sz w:val="18"/>
                <w:szCs w:val="18"/>
              </w:rPr>
            </w:pPr>
            <w:r w:rsidRPr="00C17BB9">
              <w:rPr>
                <w:bCs/>
                <w:sz w:val="18"/>
                <w:szCs w:val="18"/>
              </w:rPr>
              <w:t>Sinir Kas Bloğu</w:t>
            </w:r>
          </w:p>
          <w:p w:rsidR="00184973" w:rsidRPr="00C17BB9" w:rsidRDefault="00F77843" w:rsidP="00FA7A77">
            <w:pPr>
              <w:rPr>
                <w:rFonts w:eastAsia="Arial Unicode MS"/>
                <w:bCs/>
                <w:sz w:val="18"/>
                <w:szCs w:val="18"/>
              </w:rPr>
            </w:pPr>
            <w:r w:rsidRPr="00C17BB9">
              <w:rPr>
                <w:rFonts w:eastAsia="Calibri"/>
                <w:bCs/>
                <w:sz w:val="18"/>
                <w:szCs w:val="18"/>
              </w:rPr>
              <w:t>Depolarizan (Faz I) Bloğun Özellikleri</w:t>
            </w:r>
          </w:p>
        </w:tc>
        <w:tc>
          <w:tcPr>
            <w:tcW w:w="2340" w:type="dxa"/>
            <w:vAlign w:val="center"/>
          </w:tcPr>
          <w:p w:rsidR="00184973" w:rsidRPr="00C17BB9" w:rsidRDefault="00F77843"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rPr>
              <w:t>Anlatım, soru-cevap, sunum</w:t>
            </w:r>
          </w:p>
        </w:tc>
        <w:tc>
          <w:tcPr>
            <w:tcW w:w="2340" w:type="dxa"/>
            <w:vAlign w:val="center"/>
          </w:tcPr>
          <w:p w:rsidR="00184973"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184973" w:rsidRPr="00C17BB9" w:rsidRDefault="00D007E2" w:rsidP="00FA7A77">
            <w:pPr>
              <w:jc w:val="center"/>
              <w:rPr>
                <w:b/>
                <w:bCs/>
                <w:sz w:val="18"/>
                <w:szCs w:val="18"/>
              </w:rPr>
            </w:pPr>
            <w:r w:rsidRPr="00C17BB9">
              <w:rPr>
                <w:b/>
                <w:color w:val="FF0000"/>
                <w:sz w:val="18"/>
                <w:szCs w:val="18"/>
              </w:rPr>
              <w:t>II. YAZILI SINAVI</w:t>
            </w:r>
          </w:p>
        </w:tc>
      </w:tr>
      <w:tr w:rsidR="00184973" w:rsidRPr="00C17BB9" w:rsidTr="00FA7A77">
        <w:trPr>
          <w:cantSplit/>
          <w:trHeight w:val="805"/>
        </w:trPr>
        <w:tc>
          <w:tcPr>
            <w:tcW w:w="428" w:type="dxa"/>
            <w:vMerge/>
            <w:textDirection w:val="btLr"/>
            <w:vAlign w:val="center"/>
          </w:tcPr>
          <w:p w:rsidR="00184973" w:rsidRPr="00C17BB9" w:rsidRDefault="00184973" w:rsidP="00FA7A77">
            <w:pPr>
              <w:ind w:right="113"/>
              <w:jc w:val="center"/>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11-15</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F77843" w:rsidRPr="00C17BB9" w:rsidRDefault="00184973" w:rsidP="00C17BB9">
            <w:pPr>
              <w:autoSpaceDE w:val="0"/>
              <w:autoSpaceDN w:val="0"/>
              <w:adjustRightInd w:val="0"/>
              <w:rPr>
                <w:rFonts w:eastAsia="Calibri"/>
                <w:bCs/>
                <w:color w:val="000000"/>
                <w:sz w:val="18"/>
                <w:szCs w:val="18"/>
              </w:rPr>
            </w:pPr>
            <w:r w:rsidRPr="00C17BB9">
              <w:rPr>
                <w:rFonts w:eastAsia="Arial Unicode MS"/>
                <w:sz w:val="18"/>
                <w:szCs w:val="18"/>
              </w:rPr>
              <w:t xml:space="preserve"> </w:t>
            </w:r>
            <w:r w:rsidR="00F77843" w:rsidRPr="00C17BB9">
              <w:rPr>
                <w:rFonts w:eastAsia="Calibri"/>
                <w:bCs/>
                <w:color w:val="000000"/>
                <w:sz w:val="18"/>
                <w:szCs w:val="18"/>
              </w:rPr>
              <w:t>Nondepolarizan Bloğun Özelliklerini bilir</w:t>
            </w:r>
          </w:p>
          <w:p w:rsidR="00F77843" w:rsidRPr="00C17BB9" w:rsidRDefault="00F77843" w:rsidP="00C17BB9">
            <w:pPr>
              <w:autoSpaceDE w:val="0"/>
              <w:autoSpaceDN w:val="0"/>
              <w:adjustRightInd w:val="0"/>
              <w:rPr>
                <w:rFonts w:eastAsia="Calibri"/>
                <w:color w:val="000000"/>
                <w:sz w:val="18"/>
                <w:szCs w:val="18"/>
              </w:rPr>
            </w:pPr>
            <w:r w:rsidRPr="00C17BB9">
              <w:rPr>
                <w:rFonts w:eastAsia="Calibri"/>
                <w:bCs/>
                <w:color w:val="000000"/>
                <w:sz w:val="18"/>
                <w:szCs w:val="18"/>
              </w:rPr>
              <w:t xml:space="preserve">Gerekli önlemi alır </w:t>
            </w:r>
          </w:p>
          <w:p w:rsidR="00184973" w:rsidRPr="00C17BB9" w:rsidRDefault="00184973" w:rsidP="00FA7A77">
            <w:pPr>
              <w:rPr>
                <w:rFonts w:eastAsia="Arial Unicode MS"/>
                <w:sz w:val="18"/>
                <w:szCs w:val="18"/>
              </w:rPr>
            </w:pPr>
          </w:p>
        </w:tc>
        <w:tc>
          <w:tcPr>
            <w:tcW w:w="3240" w:type="dxa"/>
            <w:vAlign w:val="center"/>
          </w:tcPr>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Nondepolarizan Bloğun Özellikleri </w:t>
            </w:r>
          </w:p>
          <w:p w:rsidR="00F77843" w:rsidRPr="00C17BB9" w:rsidRDefault="00F77843" w:rsidP="00FA7A77">
            <w:pPr>
              <w:rPr>
                <w:sz w:val="18"/>
                <w:szCs w:val="18"/>
              </w:rPr>
            </w:pPr>
            <w:r w:rsidRPr="00C17BB9">
              <w:rPr>
                <w:rFonts w:eastAsia="Calibri"/>
                <w:bCs/>
                <w:color w:val="000000"/>
                <w:sz w:val="18"/>
                <w:szCs w:val="18"/>
              </w:rPr>
              <w:t xml:space="preserve"> Sinir-Kas İletimi ve Bloğunu Etkileyen Faktörler</w:t>
            </w:r>
          </w:p>
          <w:p w:rsidR="00F77843" w:rsidRPr="00C17BB9" w:rsidRDefault="00F77843" w:rsidP="00FA7A77">
            <w:pPr>
              <w:rPr>
                <w:bCs/>
                <w:sz w:val="18"/>
                <w:szCs w:val="18"/>
              </w:rPr>
            </w:pPr>
            <w:r w:rsidRPr="00C17BB9">
              <w:rPr>
                <w:bCs/>
                <w:sz w:val="18"/>
                <w:szCs w:val="18"/>
              </w:rPr>
              <w:t xml:space="preserve"> Depolarizan Kas Gevşetici ilaçlar</w:t>
            </w:r>
          </w:p>
          <w:p w:rsidR="00184973" w:rsidRPr="00C17BB9" w:rsidRDefault="00F77843" w:rsidP="00FA7A77">
            <w:pPr>
              <w:rPr>
                <w:rFonts w:eastAsia="Arial Unicode MS"/>
                <w:sz w:val="18"/>
                <w:szCs w:val="18"/>
              </w:rPr>
            </w:pPr>
            <w:r w:rsidRPr="00C17BB9">
              <w:rPr>
                <w:bCs/>
                <w:sz w:val="18"/>
                <w:szCs w:val="18"/>
              </w:rPr>
              <w:t xml:space="preserve"> Süksinilkolin</w:t>
            </w:r>
            <w:r w:rsidRPr="00C17BB9">
              <w:rPr>
                <w:rFonts w:eastAsia="Arial Unicode MS"/>
                <w:sz w:val="18"/>
                <w:szCs w:val="18"/>
              </w:rPr>
              <w:t xml:space="preserve"> </w:t>
            </w:r>
          </w:p>
        </w:tc>
        <w:tc>
          <w:tcPr>
            <w:tcW w:w="2340" w:type="dxa"/>
            <w:vAlign w:val="center"/>
          </w:tcPr>
          <w:p w:rsidR="00184973" w:rsidRPr="00C17BB9" w:rsidRDefault="00F77843" w:rsidP="00FA7A77">
            <w:pPr>
              <w:rPr>
                <w:sz w:val="18"/>
                <w:szCs w:val="18"/>
              </w:rPr>
            </w:pPr>
            <w:r w:rsidRPr="00C17BB9">
              <w:rPr>
                <w:sz w:val="18"/>
                <w:szCs w:val="18"/>
              </w:rPr>
              <w:t>Anlatım, soru-cevap, sunum</w:t>
            </w:r>
          </w:p>
        </w:tc>
        <w:tc>
          <w:tcPr>
            <w:tcW w:w="2340" w:type="dxa"/>
            <w:vAlign w:val="center"/>
          </w:tcPr>
          <w:p w:rsidR="00F77843" w:rsidRPr="00C17BB9" w:rsidRDefault="00F77843" w:rsidP="00FA7A77">
            <w:pPr>
              <w:jc w:val="both"/>
              <w:rPr>
                <w:sz w:val="18"/>
                <w:szCs w:val="18"/>
              </w:rPr>
            </w:pPr>
            <w:r w:rsidRPr="00C17BB9">
              <w:rPr>
                <w:sz w:val="18"/>
                <w:szCs w:val="18"/>
              </w:rPr>
              <w:t>Ders Modül</w:t>
            </w:r>
          </w:p>
          <w:p w:rsidR="00F77843" w:rsidRPr="00C17BB9" w:rsidRDefault="00F77843" w:rsidP="00FA7A77">
            <w:pPr>
              <w:jc w:val="both"/>
              <w:rPr>
                <w:sz w:val="18"/>
                <w:szCs w:val="18"/>
              </w:rPr>
            </w:pPr>
            <w:r w:rsidRPr="00C17BB9">
              <w:rPr>
                <w:sz w:val="18"/>
                <w:szCs w:val="18"/>
              </w:rPr>
              <w:t>Ders notları</w:t>
            </w:r>
          </w:p>
          <w:p w:rsidR="00184973" w:rsidRPr="00C17BB9" w:rsidRDefault="00FA7A77" w:rsidP="00FA7A77">
            <w:pPr>
              <w:rPr>
                <w:rFonts w:eastAsia="Arial Unicode MS"/>
                <w:sz w:val="18"/>
                <w:szCs w:val="18"/>
              </w:rPr>
            </w:pPr>
            <w:r w:rsidRPr="00C17BB9">
              <w:rPr>
                <w:sz w:val="18"/>
                <w:szCs w:val="18"/>
              </w:rPr>
              <w:t>Akıllı Tahta</w:t>
            </w:r>
          </w:p>
        </w:tc>
        <w:tc>
          <w:tcPr>
            <w:tcW w:w="2340" w:type="dxa"/>
            <w:vAlign w:val="center"/>
          </w:tcPr>
          <w:p w:rsidR="00184973" w:rsidRPr="00C17BB9" w:rsidRDefault="00184973" w:rsidP="00FA7A77">
            <w:pPr>
              <w:jc w:val="center"/>
              <w:rPr>
                <w:sz w:val="18"/>
                <w:szCs w:val="18"/>
              </w:rPr>
            </w:pPr>
          </w:p>
        </w:tc>
      </w:tr>
      <w:tr w:rsidR="00184973" w:rsidRPr="00C17BB9" w:rsidTr="00FA7A77">
        <w:trPr>
          <w:cantSplit/>
          <w:trHeight w:val="972"/>
        </w:trPr>
        <w:tc>
          <w:tcPr>
            <w:tcW w:w="428" w:type="dxa"/>
            <w:vMerge/>
            <w:textDirection w:val="btLr"/>
            <w:vAlign w:val="center"/>
          </w:tcPr>
          <w:p w:rsidR="00184973" w:rsidRPr="00C17BB9" w:rsidRDefault="00184973" w:rsidP="00FA7A77">
            <w:pPr>
              <w:ind w:right="113"/>
              <w:jc w:val="center"/>
              <w:rPr>
                <w:sz w:val="18"/>
                <w:szCs w:val="18"/>
              </w:rPr>
            </w:pPr>
          </w:p>
        </w:tc>
        <w:tc>
          <w:tcPr>
            <w:tcW w:w="425" w:type="dxa"/>
            <w:textDirection w:val="btLr"/>
            <w:vAlign w:val="center"/>
          </w:tcPr>
          <w:p w:rsidR="00184973" w:rsidRPr="00C17BB9" w:rsidRDefault="00184973" w:rsidP="00FA7A77">
            <w:pPr>
              <w:ind w:left="113" w:right="113"/>
              <w:jc w:val="center"/>
              <w:rPr>
                <w:sz w:val="18"/>
                <w:szCs w:val="18"/>
              </w:rPr>
            </w:pPr>
            <w:r w:rsidRPr="00C17BB9">
              <w:rPr>
                <w:sz w:val="18"/>
                <w:szCs w:val="18"/>
              </w:rPr>
              <w:t>18-22</w:t>
            </w:r>
          </w:p>
        </w:tc>
        <w:tc>
          <w:tcPr>
            <w:tcW w:w="422" w:type="dxa"/>
            <w:vAlign w:val="center"/>
          </w:tcPr>
          <w:p w:rsidR="00184973" w:rsidRPr="00C17BB9" w:rsidRDefault="00184973" w:rsidP="00FA7A77">
            <w:pPr>
              <w:jc w:val="center"/>
              <w:rPr>
                <w:sz w:val="18"/>
                <w:szCs w:val="18"/>
              </w:rPr>
            </w:pPr>
            <w:r w:rsidRPr="00C17BB9">
              <w:rPr>
                <w:sz w:val="18"/>
                <w:szCs w:val="18"/>
              </w:rPr>
              <w:t>2</w:t>
            </w:r>
          </w:p>
        </w:tc>
        <w:tc>
          <w:tcPr>
            <w:tcW w:w="3780" w:type="dxa"/>
            <w:vAlign w:val="center"/>
          </w:tcPr>
          <w:p w:rsidR="00184973" w:rsidRPr="00C17BB9" w:rsidRDefault="00F77843" w:rsidP="00FA7A77">
            <w:pPr>
              <w:rPr>
                <w:rFonts w:eastAsia="Arial Unicode MS"/>
                <w:sz w:val="18"/>
                <w:szCs w:val="18"/>
              </w:rPr>
            </w:pPr>
            <w:r w:rsidRPr="00C17BB9">
              <w:rPr>
                <w:sz w:val="18"/>
                <w:szCs w:val="18"/>
              </w:rPr>
              <w:t>Nondepolarizan ilaçları bilir uygun dozda hazırlar</w:t>
            </w:r>
          </w:p>
        </w:tc>
        <w:tc>
          <w:tcPr>
            <w:tcW w:w="3240" w:type="dxa"/>
            <w:vAlign w:val="center"/>
          </w:tcPr>
          <w:p w:rsidR="00F77843" w:rsidRPr="00C17BB9" w:rsidRDefault="00F77843" w:rsidP="00FA7A77">
            <w:pPr>
              <w:rPr>
                <w:sz w:val="18"/>
                <w:szCs w:val="18"/>
              </w:rPr>
            </w:pPr>
            <w:r w:rsidRPr="00C17BB9">
              <w:rPr>
                <w:bCs/>
                <w:sz w:val="18"/>
                <w:szCs w:val="18"/>
              </w:rPr>
              <w:t>NONDEPOLARİZAN KAS GEVŞETİCİ ilaçlar</w:t>
            </w:r>
          </w:p>
          <w:p w:rsidR="00F77843" w:rsidRPr="00C17BB9" w:rsidRDefault="00F77843" w:rsidP="00FA7A77">
            <w:pPr>
              <w:rPr>
                <w:bCs/>
                <w:sz w:val="18"/>
                <w:szCs w:val="18"/>
              </w:rPr>
            </w:pPr>
            <w:r w:rsidRPr="00C17BB9">
              <w:rPr>
                <w:bCs/>
                <w:sz w:val="18"/>
                <w:szCs w:val="18"/>
              </w:rPr>
              <w:t>Sık Kullanılan Nondepolarizan Kas Gevşeticiler</w:t>
            </w:r>
          </w:p>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Vekuronyum (Norcuron )</w:t>
            </w:r>
          </w:p>
          <w:p w:rsidR="00184973" w:rsidRPr="00C17BB9" w:rsidRDefault="00F77843" w:rsidP="00FA7A77">
            <w:pPr>
              <w:autoSpaceDE w:val="0"/>
              <w:autoSpaceDN w:val="0"/>
              <w:adjustRightInd w:val="0"/>
              <w:rPr>
                <w:rFonts w:eastAsia="Arial Unicode MS"/>
                <w:sz w:val="18"/>
                <w:szCs w:val="18"/>
              </w:rPr>
            </w:pPr>
            <w:r w:rsidRPr="00C17BB9">
              <w:rPr>
                <w:rFonts w:eastAsia="Calibri"/>
                <w:bCs/>
                <w:color w:val="000000"/>
                <w:sz w:val="18"/>
                <w:szCs w:val="18"/>
              </w:rPr>
              <w:t>Atrakuryum (Tracrium</w:t>
            </w:r>
            <w:r w:rsidRPr="00C17BB9">
              <w:rPr>
                <w:rFonts w:eastAsia="Arial Unicode MS"/>
                <w:sz w:val="18"/>
                <w:szCs w:val="18"/>
              </w:rPr>
              <w:t xml:space="preserve"> </w:t>
            </w:r>
          </w:p>
        </w:tc>
        <w:tc>
          <w:tcPr>
            <w:tcW w:w="2340" w:type="dxa"/>
            <w:vAlign w:val="center"/>
          </w:tcPr>
          <w:p w:rsidR="00184973" w:rsidRPr="00C17BB9" w:rsidRDefault="00F77843" w:rsidP="00FA7A77">
            <w:pPr>
              <w:pStyle w:val="bekMetni"/>
              <w:ind w:left="119"/>
              <w:jc w:val="left"/>
              <w:rPr>
                <w:rFonts w:ascii="Times New Roman" w:hAnsi="Times New Roman" w:cs="Times New Roman"/>
                <w:sz w:val="18"/>
                <w:szCs w:val="18"/>
                <w:lang w:val="tr-TR"/>
              </w:rPr>
            </w:pPr>
            <w:r w:rsidRPr="00C17BB9">
              <w:rPr>
                <w:rFonts w:ascii="Times New Roman" w:hAnsi="Times New Roman" w:cs="Times New Roman"/>
                <w:sz w:val="18"/>
                <w:szCs w:val="18"/>
              </w:rPr>
              <w:t>Anlatım, soru-cevap, sunum</w:t>
            </w:r>
          </w:p>
        </w:tc>
        <w:tc>
          <w:tcPr>
            <w:tcW w:w="2340" w:type="dxa"/>
            <w:vAlign w:val="center"/>
          </w:tcPr>
          <w:p w:rsidR="00FA7A77" w:rsidRPr="00C17BB9" w:rsidRDefault="00FA7A77" w:rsidP="00FA7A77">
            <w:pPr>
              <w:jc w:val="both"/>
              <w:rPr>
                <w:sz w:val="18"/>
                <w:szCs w:val="18"/>
              </w:rPr>
            </w:pPr>
            <w:r w:rsidRPr="00C17BB9">
              <w:rPr>
                <w:sz w:val="18"/>
                <w:szCs w:val="18"/>
              </w:rPr>
              <w:t>Ders Modül</w:t>
            </w:r>
          </w:p>
          <w:p w:rsidR="00FA7A77" w:rsidRPr="00C17BB9" w:rsidRDefault="00FA7A77" w:rsidP="00FA7A77">
            <w:pPr>
              <w:jc w:val="both"/>
              <w:rPr>
                <w:sz w:val="18"/>
                <w:szCs w:val="18"/>
              </w:rPr>
            </w:pPr>
            <w:r w:rsidRPr="00C17BB9">
              <w:rPr>
                <w:sz w:val="18"/>
                <w:szCs w:val="18"/>
              </w:rPr>
              <w:t>Ders notları</w:t>
            </w:r>
          </w:p>
          <w:p w:rsidR="00184973" w:rsidRPr="00C17BB9" w:rsidRDefault="00FA7A77" w:rsidP="00FA7A77">
            <w:pPr>
              <w:rPr>
                <w:rFonts w:eastAsia="Arial Unicode MS"/>
                <w:sz w:val="18"/>
                <w:szCs w:val="18"/>
              </w:rPr>
            </w:pPr>
            <w:r w:rsidRPr="00C17BB9">
              <w:rPr>
                <w:sz w:val="18"/>
                <w:szCs w:val="18"/>
              </w:rPr>
              <w:t>Akıllı Tahta</w:t>
            </w:r>
          </w:p>
        </w:tc>
        <w:tc>
          <w:tcPr>
            <w:tcW w:w="2340" w:type="dxa"/>
            <w:vAlign w:val="center"/>
          </w:tcPr>
          <w:p w:rsidR="00D007E2" w:rsidRPr="00C17BB9" w:rsidRDefault="00D007E2" w:rsidP="00FA7A77">
            <w:pPr>
              <w:numPr>
                <w:ilvl w:val="0"/>
                <w:numId w:val="6"/>
              </w:numPr>
              <w:jc w:val="both"/>
              <w:rPr>
                <w:rFonts w:eastAsia="Arial Unicode MS"/>
                <w:b/>
                <w:sz w:val="18"/>
                <w:szCs w:val="18"/>
              </w:rPr>
            </w:pPr>
            <w:r w:rsidRPr="00C17BB9">
              <w:rPr>
                <w:rFonts w:eastAsia="Arial Unicode MS"/>
                <w:b/>
                <w:sz w:val="18"/>
                <w:szCs w:val="18"/>
              </w:rPr>
              <w:t>DÖNEMİN</w:t>
            </w:r>
          </w:p>
          <w:p w:rsidR="00D007E2" w:rsidRPr="00C17BB9" w:rsidRDefault="00D007E2" w:rsidP="00FA7A77">
            <w:pPr>
              <w:ind w:left="360"/>
              <w:jc w:val="center"/>
              <w:rPr>
                <w:rFonts w:eastAsia="Arial Unicode MS"/>
                <w:b/>
                <w:sz w:val="18"/>
                <w:szCs w:val="18"/>
              </w:rPr>
            </w:pPr>
          </w:p>
          <w:p w:rsidR="00D007E2" w:rsidRPr="00C17BB9" w:rsidRDefault="00D007E2" w:rsidP="00FA7A77">
            <w:pPr>
              <w:ind w:left="360"/>
              <w:rPr>
                <w:rFonts w:eastAsia="Arial Unicode MS"/>
                <w:b/>
                <w:sz w:val="18"/>
                <w:szCs w:val="18"/>
              </w:rPr>
            </w:pPr>
            <w:r w:rsidRPr="00C17BB9">
              <w:rPr>
                <w:rFonts w:eastAsia="Arial Unicode MS"/>
                <w:b/>
                <w:sz w:val="18"/>
                <w:szCs w:val="18"/>
              </w:rPr>
              <w:t xml:space="preserve">SONA ERMESİ </w:t>
            </w:r>
          </w:p>
          <w:p w:rsidR="00184973" w:rsidRPr="00C17BB9" w:rsidRDefault="00D007E2" w:rsidP="00FA7A77">
            <w:pPr>
              <w:jc w:val="center"/>
              <w:rPr>
                <w:sz w:val="18"/>
                <w:szCs w:val="18"/>
              </w:rPr>
            </w:pPr>
            <w:r w:rsidRPr="00C17BB9">
              <w:rPr>
                <w:rFonts w:eastAsia="Arial Unicode MS"/>
                <w:b/>
                <w:sz w:val="18"/>
                <w:szCs w:val="18"/>
              </w:rPr>
              <w:t>(23.01.2015)</w:t>
            </w:r>
          </w:p>
        </w:tc>
      </w:tr>
      <w:tr w:rsidR="002E338E" w:rsidRPr="00C17BB9" w:rsidTr="00FA7A77">
        <w:trPr>
          <w:cantSplit/>
          <w:trHeight w:val="909"/>
        </w:trPr>
        <w:tc>
          <w:tcPr>
            <w:tcW w:w="428" w:type="dxa"/>
            <w:vMerge w:val="restart"/>
            <w:textDirection w:val="btLr"/>
            <w:vAlign w:val="center"/>
          </w:tcPr>
          <w:p w:rsidR="002E338E" w:rsidRPr="00C17BB9" w:rsidRDefault="002E338E" w:rsidP="00FA7A77">
            <w:pPr>
              <w:ind w:right="113"/>
              <w:jc w:val="center"/>
              <w:rPr>
                <w:sz w:val="18"/>
                <w:szCs w:val="18"/>
              </w:rPr>
            </w:pPr>
            <w:r w:rsidRPr="00C17BB9">
              <w:rPr>
                <w:sz w:val="18"/>
                <w:szCs w:val="18"/>
              </w:rPr>
              <w:t>ŞUBAT</w:t>
            </w: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8-12</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2E338E" w:rsidP="00FA7A77">
            <w:pPr>
              <w:rPr>
                <w:rFonts w:eastAsia="Arial Unicode MS"/>
                <w:sz w:val="18"/>
                <w:szCs w:val="18"/>
              </w:rPr>
            </w:pPr>
            <w:r w:rsidRPr="00C17BB9">
              <w:rPr>
                <w:sz w:val="18"/>
                <w:szCs w:val="18"/>
              </w:rPr>
              <w:t>.</w:t>
            </w:r>
            <w:r w:rsidR="00F77843" w:rsidRPr="00C17BB9">
              <w:rPr>
                <w:sz w:val="18"/>
                <w:szCs w:val="18"/>
              </w:rPr>
              <w:t xml:space="preserve"> Nondepolarizan ilaçları bilir uygun dozda hazırlar</w:t>
            </w:r>
          </w:p>
        </w:tc>
        <w:tc>
          <w:tcPr>
            <w:tcW w:w="3240" w:type="dxa"/>
            <w:vAlign w:val="center"/>
          </w:tcPr>
          <w:p w:rsidR="00F77843" w:rsidRPr="00C17BB9" w:rsidRDefault="002E338E" w:rsidP="00FA7A77">
            <w:pPr>
              <w:autoSpaceDE w:val="0"/>
              <w:autoSpaceDN w:val="0"/>
              <w:adjustRightInd w:val="0"/>
              <w:rPr>
                <w:rFonts w:eastAsia="Calibri"/>
                <w:color w:val="000000"/>
                <w:sz w:val="18"/>
                <w:szCs w:val="18"/>
              </w:rPr>
            </w:pPr>
            <w:r w:rsidRPr="00C17BB9">
              <w:rPr>
                <w:rFonts w:eastAsia="Arial Unicode MS"/>
                <w:sz w:val="18"/>
                <w:szCs w:val="18"/>
              </w:rPr>
              <w:t xml:space="preserve">ÜNİTE VII: ANKSİYETE, SOMATOFORM, </w:t>
            </w:r>
            <w:r w:rsidR="00F77843" w:rsidRPr="00C17BB9">
              <w:rPr>
                <w:rFonts w:eastAsia="Calibri"/>
                <w:bCs/>
                <w:color w:val="000000"/>
                <w:sz w:val="18"/>
                <w:szCs w:val="18"/>
              </w:rPr>
              <w:t xml:space="preserve">Mivakuryum </w:t>
            </w:r>
          </w:p>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Rokuronyum (Zemuron) </w:t>
            </w:r>
          </w:p>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Sisatrakuryum (Nimbeks) </w:t>
            </w:r>
          </w:p>
          <w:p w:rsidR="002E338E" w:rsidRPr="00C17BB9" w:rsidRDefault="00F77843" w:rsidP="00FA7A77">
            <w:pPr>
              <w:autoSpaceDE w:val="0"/>
              <w:autoSpaceDN w:val="0"/>
              <w:adjustRightInd w:val="0"/>
              <w:rPr>
                <w:sz w:val="18"/>
                <w:szCs w:val="18"/>
              </w:rPr>
            </w:pPr>
            <w:r w:rsidRPr="00C17BB9">
              <w:rPr>
                <w:rFonts w:eastAsia="Calibri"/>
                <w:bCs/>
                <w:color w:val="000000"/>
                <w:sz w:val="18"/>
                <w:szCs w:val="18"/>
              </w:rPr>
              <w:t xml:space="preserve">Tübokürarin </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rPr>
                <w:rFonts w:eastAsia="Arial Unicode MS"/>
                <w:b/>
                <w:sz w:val="18"/>
                <w:szCs w:val="18"/>
              </w:rPr>
            </w:pPr>
            <w:r w:rsidRPr="00C17BB9">
              <w:rPr>
                <w:rFonts w:eastAsia="Arial Unicode MS"/>
                <w:b/>
                <w:sz w:val="18"/>
                <w:szCs w:val="18"/>
              </w:rPr>
              <w:t xml:space="preserve">          2.DÖNEMİN </w:t>
            </w:r>
          </w:p>
          <w:p w:rsidR="002E338E" w:rsidRPr="00C17BB9" w:rsidRDefault="002E338E" w:rsidP="00FA7A77">
            <w:pPr>
              <w:ind w:left="360"/>
              <w:rPr>
                <w:rFonts w:eastAsia="Arial Unicode MS"/>
                <w:b/>
                <w:sz w:val="18"/>
                <w:szCs w:val="18"/>
              </w:rPr>
            </w:pPr>
            <w:r w:rsidRPr="00C17BB9">
              <w:rPr>
                <w:rFonts w:eastAsia="Arial Unicode MS"/>
                <w:b/>
                <w:sz w:val="18"/>
                <w:szCs w:val="18"/>
              </w:rPr>
              <w:t>BAŞLANGICI</w:t>
            </w:r>
          </w:p>
          <w:p w:rsidR="002E338E" w:rsidRPr="00C17BB9" w:rsidRDefault="002E338E" w:rsidP="00FA7A77">
            <w:pPr>
              <w:jc w:val="center"/>
              <w:rPr>
                <w:sz w:val="18"/>
                <w:szCs w:val="18"/>
              </w:rPr>
            </w:pPr>
            <w:r w:rsidRPr="00C17BB9">
              <w:rPr>
                <w:rFonts w:eastAsia="Arial Unicode MS"/>
                <w:b/>
                <w:sz w:val="18"/>
                <w:szCs w:val="18"/>
              </w:rPr>
              <w:t>(08.02.2015)</w:t>
            </w:r>
          </w:p>
        </w:tc>
      </w:tr>
      <w:tr w:rsidR="002E338E" w:rsidRPr="00C17BB9" w:rsidTr="00FA7A77">
        <w:trPr>
          <w:cantSplit/>
          <w:trHeight w:val="998"/>
        </w:trPr>
        <w:tc>
          <w:tcPr>
            <w:tcW w:w="428" w:type="dxa"/>
            <w:vMerge/>
            <w:textDirection w:val="btLr"/>
            <w:vAlign w:val="center"/>
          </w:tcPr>
          <w:p w:rsidR="002E338E" w:rsidRPr="00C17BB9" w:rsidRDefault="002E338E" w:rsidP="00FA7A77">
            <w:pPr>
              <w:ind w:right="113"/>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15-20</w:t>
            </w:r>
          </w:p>
          <w:p w:rsidR="002E338E" w:rsidRPr="00C17BB9" w:rsidRDefault="002E338E" w:rsidP="00FA7A77">
            <w:pPr>
              <w:ind w:left="113" w:right="113"/>
              <w:jc w:val="center"/>
              <w:rPr>
                <w:sz w:val="18"/>
                <w:szCs w:val="18"/>
              </w:rPr>
            </w:pP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autoSpaceDE w:val="0"/>
              <w:autoSpaceDN w:val="0"/>
              <w:adjustRightInd w:val="0"/>
              <w:rPr>
                <w:sz w:val="18"/>
                <w:szCs w:val="18"/>
              </w:rPr>
            </w:pPr>
            <w:r w:rsidRPr="00C17BB9">
              <w:rPr>
                <w:sz w:val="18"/>
                <w:szCs w:val="18"/>
              </w:rPr>
              <w:t>Nondepolarizan ilaçları bilir uygun dozda hazırlar</w:t>
            </w:r>
            <w:r w:rsidR="002E338E" w:rsidRPr="00C17BB9">
              <w:rPr>
                <w:rFonts w:eastAsia="Arial Unicode MS"/>
                <w:sz w:val="18"/>
                <w:szCs w:val="18"/>
              </w:rPr>
              <w:t>.</w:t>
            </w:r>
          </w:p>
        </w:tc>
        <w:tc>
          <w:tcPr>
            <w:tcW w:w="3240" w:type="dxa"/>
          </w:tcPr>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Metokürin </w:t>
            </w:r>
          </w:p>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Doksakuryum(Nuromax) </w:t>
            </w:r>
          </w:p>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Pankuronyum </w:t>
            </w:r>
          </w:p>
          <w:p w:rsidR="00F77843" w:rsidRPr="00C17BB9" w:rsidRDefault="00F77843" w:rsidP="00FA7A77">
            <w:pPr>
              <w:rPr>
                <w:bCs/>
                <w:sz w:val="18"/>
                <w:szCs w:val="18"/>
              </w:rPr>
            </w:pPr>
            <w:r w:rsidRPr="00C17BB9">
              <w:rPr>
                <w:rFonts w:eastAsia="Calibri"/>
                <w:bCs/>
                <w:color w:val="000000"/>
                <w:sz w:val="18"/>
                <w:szCs w:val="18"/>
              </w:rPr>
              <w:t>Pipekuronyum (Arduvan</w:t>
            </w:r>
          </w:p>
          <w:p w:rsidR="002E338E" w:rsidRPr="00C17BB9" w:rsidRDefault="00F77843" w:rsidP="00FA7A77">
            <w:pPr>
              <w:rPr>
                <w:rFonts w:eastAsia="Arial Unicode MS"/>
                <w:sz w:val="18"/>
                <w:szCs w:val="18"/>
              </w:rPr>
            </w:pPr>
            <w:r w:rsidRPr="00C17BB9">
              <w:rPr>
                <w:bCs/>
                <w:sz w:val="18"/>
                <w:szCs w:val="18"/>
              </w:rPr>
              <w:t>Kas Gevşeticilerin Yoğun Bakımda Kullanımı</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74" w:firstLine="193"/>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sz w:val="18"/>
                <w:szCs w:val="18"/>
              </w:rPr>
            </w:pPr>
          </w:p>
        </w:tc>
      </w:tr>
      <w:tr w:rsidR="002E338E" w:rsidRPr="00C17BB9" w:rsidTr="00FA7A77">
        <w:trPr>
          <w:cantSplit/>
          <w:trHeight w:val="1150"/>
        </w:trPr>
        <w:tc>
          <w:tcPr>
            <w:tcW w:w="428" w:type="dxa"/>
            <w:vMerge/>
            <w:textDirection w:val="btLr"/>
            <w:vAlign w:val="center"/>
          </w:tcPr>
          <w:p w:rsidR="002E338E" w:rsidRPr="00C17BB9" w:rsidRDefault="002E338E" w:rsidP="00FA7A77">
            <w:pPr>
              <w:ind w:right="113"/>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22-26</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rFonts w:eastAsia="Arial Unicode MS"/>
                <w:sz w:val="18"/>
                <w:szCs w:val="18"/>
              </w:rPr>
            </w:pPr>
            <w:r w:rsidRPr="00C17BB9">
              <w:rPr>
                <w:bCs/>
                <w:sz w:val="18"/>
                <w:szCs w:val="18"/>
              </w:rPr>
              <w:t>Kas gevşetici ilaçları antagonize etmek için gerekli ilaçları bilir uygun dozda hazırlar</w:t>
            </w:r>
            <w:r w:rsidR="002E338E" w:rsidRPr="00C17BB9">
              <w:rPr>
                <w:sz w:val="18"/>
                <w:szCs w:val="18"/>
              </w:rPr>
              <w:t>.</w:t>
            </w:r>
          </w:p>
        </w:tc>
        <w:tc>
          <w:tcPr>
            <w:tcW w:w="3240" w:type="dxa"/>
            <w:vAlign w:val="center"/>
          </w:tcPr>
          <w:p w:rsidR="00F77843" w:rsidRPr="00C17BB9" w:rsidRDefault="00F77843" w:rsidP="00FA7A77">
            <w:pPr>
              <w:rPr>
                <w:sz w:val="18"/>
                <w:szCs w:val="18"/>
              </w:rPr>
            </w:pPr>
            <w:r w:rsidRPr="00C17BB9">
              <w:rPr>
                <w:bCs/>
                <w:sz w:val="18"/>
                <w:szCs w:val="18"/>
              </w:rPr>
              <w:t>KAS GEVŞETİCİ İLAÇLARI ANTAGONİZE ETME</w:t>
            </w:r>
          </w:p>
          <w:p w:rsidR="00F77843" w:rsidRPr="00C17BB9" w:rsidRDefault="00F77843" w:rsidP="00FA7A77">
            <w:pPr>
              <w:ind w:firstLine="709"/>
              <w:rPr>
                <w:bCs/>
                <w:sz w:val="18"/>
                <w:szCs w:val="18"/>
              </w:rPr>
            </w:pPr>
            <w:r w:rsidRPr="00C17BB9">
              <w:rPr>
                <w:bCs/>
                <w:sz w:val="18"/>
                <w:szCs w:val="18"/>
              </w:rPr>
              <w:t>Antikolinesterazlar</w:t>
            </w:r>
          </w:p>
          <w:p w:rsidR="002E338E" w:rsidRPr="00C17BB9" w:rsidRDefault="00F77843" w:rsidP="00FA7A77">
            <w:pPr>
              <w:autoSpaceDE w:val="0"/>
              <w:autoSpaceDN w:val="0"/>
              <w:adjustRightInd w:val="0"/>
              <w:rPr>
                <w:sz w:val="18"/>
                <w:szCs w:val="18"/>
              </w:rPr>
            </w:pPr>
            <w:r w:rsidRPr="00C17BB9">
              <w:rPr>
                <w:rFonts w:eastAsia="Calibri"/>
                <w:bCs/>
                <w:color w:val="000000"/>
                <w:sz w:val="18"/>
                <w:szCs w:val="18"/>
              </w:rPr>
              <w:t>Neostigmin (prostigmin</w:t>
            </w:r>
            <w:r w:rsidRPr="00C17BB9">
              <w:rPr>
                <w:sz w:val="18"/>
                <w:szCs w:val="18"/>
              </w:rPr>
              <w:t xml:space="preserve"> </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r w:rsidR="00EF71B3" w:rsidRPr="00C17BB9">
              <w:rPr>
                <w:rFonts w:eastAsia="Arial Unicode MS"/>
                <w:sz w:val="18"/>
                <w:szCs w:val="18"/>
              </w:rPr>
              <w:t>,kısa video izletimi</w:t>
            </w:r>
          </w:p>
        </w:tc>
        <w:tc>
          <w:tcPr>
            <w:tcW w:w="2340" w:type="dxa"/>
            <w:vAlign w:val="center"/>
          </w:tcPr>
          <w:p w:rsidR="002E338E" w:rsidRPr="00C17BB9" w:rsidRDefault="002E338E" w:rsidP="00FA7A77">
            <w:pPr>
              <w:rPr>
                <w:sz w:val="18"/>
                <w:szCs w:val="18"/>
              </w:rPr>
            </w:pPr>
          </w:p>
        </w:tc>
      </w:tr>
      <w:tr w:rsidR="002E338E" w:rsidRPr="00C17BB9" w:rsidTr="00FA7A77">
        <w:trPr>
          <w:cantSplit/>
          <w:trHeight w:val="1134"/>
        </w:trPr>
        <w:tc>
          <w:tcPr>
            <w:tcW w:w="428" w:type="dxa"/>
            <w:vMerge w:val="restart"/>
            <w:textDirection w:val="btLr"/>
            <w:vAlign w:val="center"/>
          </w:tcPr>
          <w:p w:rsidR="002E338E" w:rsidRPr="00C17BB9" w:rsidRDefault="002E338E" w:rsidP="00FA7A77">
            <w:pPr>
              <w:jc w:val="center"/>
              <w:rPr>
                <w:sz w:val="18"/>
                <w:szCs w:val="18"/>
              </w:rPr>
            </w:pPr>
            <w:r w:rsidRPr="00C17BB9">
              <w:rPr>
                <w:sz w:val="18"/>
                <w:szCs w:val="18"/>
              </w:rPr>
              <w:t>MART</w:t>
            </w: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29-04</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b/>
                <w:bCs/>
                <w:sz w:val="18"/>
                <w:szCs w:val="18"/>
              </w:rPr>
            </w:pPr>
            <w:r w:rsidRPr="00C17BB9">
              <w:rPr>
                <w:bCs/>
                <w:sz w:val="18"/>
                <w:szCs w:val="18"/>
              </w:rPr>
              <w:t>Antagonizmanın Yeterliliğinin Değerlendirilmesini yapar</w:t>
            </w:r>
            <w:r w:rsidR="002E338E" w:rsidRPr="00C17BB9">
              <w:rPr>
                <w:sz w:val="18"/>
                <w:szCs w:val="18"/>
              </w:rPr>
              <w:t>.</w:t>
            </w:r>
          </w:p>
        </w:tc>
        <w:tc>
          <w:tcPr>
            <w:tcW w:w="3240" w:type="dxa"/>
            <w:vAlign w:val="center"/>
          </w:tcPr>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Pridostigmin (Mestinon) </w:t>
            </w:r>
          </w:p>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Edrofonyum </w:t>
            </w:r>
          </w:p>
          <w:p w:rsidR="00F77843" w:rsidRPr="00C17BB9" w:rsidRDefault="00F77843" w:rsidP="00FA7A77">
            <w:pPr>
              <w:autoSpaceDE w:val="0"/>
              <w:autoSpaceDN w:val="0"/>
              <w:adjustRightInd w:val="0"/>
              <w:rPr>
                <w:rFonts w:eastAsia="Calibri"/>
                <w:color w:val="000000"/>
                <w:sz w:val="18"/>
                <w:szCs w:val="18"/>
              </w:rPr>
            </w:pPr>
          </w:p>
          <w:p w:rsidR="00F77843" w:rsidRPr="00C17BB9" w:rsidRDefault="00F77843" w:rsidP="00FA7A77">
            <w:pPr>
              <w:rPr>
                <w:sz w:val="18"/>
                <w:szCs w:val="18"/>
              </w:rPr>
            </w:pPr>
            <w:r w:rsidRPr="00C17BB9">
              <w:rPr>
                <w:bCs/>
                <w:sz w:val="18"/>
                <w:szCs w:val="18"/>
              </w:rPr>
              <w:t>Antagonizmanın Yeterliliğinin Değerlendirilmesi</w:t>
            </w:r>
          </w:p>
          <w:p w:rsidR="002E338E" w:rsidRPr="00C17BB9" w:rsidRDefault="002E338E" w:rsidP="00FA7A77">
            <w:pPr>
              <w:autoSpaceDE w:val="0"/>
              <w:autoSpaceDN w:val="0"/>
              <w:adjustRightInd w:val="0"/>
              <w:rPr>
                <w:sz w:val="18"/>
                <w:szCs w:val="18"/>
              </w:rPr>
            </w:pPr>
            <w:r w:rsidRPr="00C17BB9">
              <w:rPr>
                <w:b/>
                <w:color w:val="FF0000"/>
                <w:sz w:val="18"/>
                <w:szCs w:val="18"/>
              </w:rPr>
              <w:br/>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r w:rsidR="00EF71B3" w:rsidRPr="00C17BB9">
              <w:rPr>
                <w:rFonts w:eastAsia="Arial Unicode MS"/>
                <w:sz w:val="18"/>
                <w:szCs w:val="18"/>
              </w:rPr>
              <w:t>,video izletimi</w:t>
            </w:r>
          </w:p>
        </w:tc>
        <w:tc>
          <w:tcPr>
            <w:tcW w:w="2340" w:type="dxa"/>
            <w:vAlign w:val="center"/>
          </w:tcPr>
          <w:p w:rsidR="002E338E" w:rsidRPr="00C17BB9" w:rsidRDefault="002E338E" w:rsidP="00FA7A77">
            <w:pPr>
              <w:jc w:val="center"/>
              <w:rPr>
                <w:sz w:val="18"/>
                <w:szCs w:val="18"/>
              </w:rPr>
            </w:pPr>
          </w:p>
        </w:tc>
      </w:tr>
      <w:tr w:rsidR="002E338E" w:rsidRPr="00C17BB9" w:rsidTr="00FA7A77">
        <w:trPr>
          <w:cantSplit/>
          <w:trHeight w:val="957"/>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07-11</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rFonts w:eastAsia="Arial Unicode MS"/>
                <w:sz w:val="18"/>
                <w:szCs w:val="18"/>
              </w:rPr>
            </w:pPr>
            <w:r w:rsidRPr="00C17BB9">
              <w:rPr>
                <w:bCs/>
                <w:sz w:val="18"/>
                <w:szCs w:val="18"/>
              </w:rPr>
              <w:t>Sinir Kas İletiminin Gözlem ve Ölçüm Yöntemlerini bilir</w:t>
            </w:r>
          </w:p>
        </w:tc>
        <w:tc>
          <w:tcPr>
            <w:tcW w:w="3240" w:type="dxa"/>
            <w:vAlign w:val="center"/>
          </w:tcPr>
          <w:p w:rsidR="002E338E" w:rsidRPr="00C17BB9" w:rsidRDefault="00F77843" w:rsidP="00FA7A77">
            <w:pPr>
              <w:rPr>
                <w:rFonts w:eastAsia="Arial Unicode MS"/>
                <w:sz w:val="18"/>
                <w:szCs w:val="18"/>
              </w:rPr>
            </w:pPr>
            <w:r w:rsidRPr="00C17BB9">
              <w:rPr>
                <w:bCs/>
                <w:sz w:val="18"/>
                <w:szCs w:val="18"/>
              </w:rPr>
              <w:t>Rekürarizasyon</w:t>
            </w:r>
            <w:r w:rsidRPr="00C17BB9">
              <w:rPr>
                <w:rFonts w:eastAsia="Arial Unicode MS"/>
                <w:sz w:val="18"/>
                <w:szCs w:val="18"/>
              </w:rPr>
              <w:t xml:space="preserve"> </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b/>
                <w:color w:val="FF0000"/>
                <w:sz w:val="18"/>
                <w:szCs w:val="18"/>
              </w:rPr>
            </w:pPr>
          </w:p>
        </w:tc>
      </w:tr>
      <w:tr w:rsidR="002E338E" w:rsidRPr="00C17BB9" w:rsidTr="00FA7A77">
        <w:trPr>
          <w:cantSplit/>
          <w:trHeight w:val="945"/>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14-18</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C17BB9" w:rsidRDefault="00F77843" w:rsidP="00FA7A77">
            <w:pPr>
              <w:autoSpaceDE w:val="0"/>
              <w:autoSpaceDN w:val="0"/>
              <w:adjustRightInd w:val="0"/>
              <w:rPr>
                <w:bCs/>
                <w:sz w:val="18"/>
                <w:szCs w:val="18"/>
              </w:rPr>
            </w:pPr>
            <w:r w:rsidRPr="00C17BB9">
              <w:rPr>
                <w:bCs/>
                <w:sz w:val="18"/>
                <w:szCs w:val="18"/>
              </w:rPr>
              <w:t>Sinir Kas İletiminin Gözlem ve Ölçüm Yöntemlerini bilir</w:t>
            </w:r>
          </w:p>
          <w:p w:rsidR="002E338E" w:rsidRPr="00C17BB9" w:rsidRDefault="00F77843" w:rsidP="00FA7A77">
            <w:pPr>
              <w:autoSpaceDE w:val="0"/>
              <w:autoSpaceDN w:val="0"/>
              <w:adjustRightInd w:val="0"/>
              <w:rPr>
                <w:sz w:val="18"/>
                <w:szCs w:val="18"/>
              </w:rPr>
            </w:pPr>
            <w:r w:rsidRPr="00C17BB9">
              <w:rPr>
                <w:b/>
                <w:color w:val="FF0000"/>
                <w:sz w:val="18"/>
                <w:szCs w:val="18"/>
              </w:rPr>
              <w:t xml:space="preserve"> </w:t>
            </w:r>
            <w:r w:rsidR="002E338E" w:rsidRPr="00C17BB9">
              <w:rPr>
                <w:b/>
                <w:color w:val="FF0000"/>
                <w:sz w:val="18"/>
                <w:szCs w:val="18"/>
              </w:rPr>
              <w:t>18 MART ÇANAKKALE ZAFERİ’nin anlam ve önemini bilir.</w:t>
            </w:r>
          </w:p>
        </w:tc>
        <w:tc>
          <w:tcPr>
            <w:tcW w:w="3240" w:type="dxa"/>
          </w:tcPr>
          <w:p w:rsidR="002E338E" w:rsidRPr="00C17BB9" w:rsidRDefault="002E338E" w:rsidP="00FA7A77">
            <w:pPr>
              <w:rPr>
                <w:rFonts w:eastAsia="Arial Unicode MS"/>
                <w:sz w:val="18"/>
                <w:szCs w:val="18"/>
              </w:rPr>
            </w:pPr>
          </w:p>
          <w:p w:rsidR="002E338E" w:rsidRPr="00C17BB9" w:rsidRDefault="002E338E" w:rsidP="00FA7A77">
            <w:pPr>
              <w:rPr>
                <w:rFonts w:eastAsia="Arial Unicode MS"/>
                <w:sz w:val="18"/>
                <w:szCs w:val="18"/>
              </w:rPr>
            </w:pPr>
          </w:p>
          <w:p w:rsidR="00C17BB9" w:rsidRDefault="00F77843" w:rsidP="00FA7A77">
            <w:pPr>
              <w:pStyle w:val="ListeParagraf"/>
              <w:tabs>
                <w:tab w:val="left" w:pos="709"/>
              </w:tabs>
              <w:ind w:left="0"/>
              <w:rPr>
                <w:rFonts w:eastAsia="Arial Unicode MS"/>
                <w:b/>
                <w:sz w:val="18"/>
                <w:szCs w:val="18"/>
              </w:rPr>
            </w:pPr>
            <w:r w:rsidRPr="00C17BB9">
              <w:rPr>
                <w:bCs/>
                <w:sz w:val="18"/>
                <w:szCs w:val="18"/>
              </w:rPr>
              <w:t>Sinir Kas İletiminin Gözlem ve Ölçüm Yöntemleri</w:t>
            </w:r>
            <w:r w:rsidRPr="00C17BB9">
              <w:rPr>
                <w:rFonts w:eastAsia="Arial Unicode MS"/>
                <w:b/>
                <w:sz w:val="18"/>
                <w:szCs w:val="18"/>
              </w:rPr>
              <w:t xml:space="preserve"> </w:t>
            </w:r>
          </w:p>
          <w:p w:rsidR="002E338E" w:rsidRPr="00C17BB9" w:rsidRDefault="002E338E" w:rsidP="00FA7A77">
            <w:pPr>
              <w:pStyle w:val="ListeParagraf"/>
              <w:tabs>
                <w:tab w:val="left" w:pos="709"/>
              </w:tabs>
              <w:ind w:left="0"/>
              <w:rPr>
                <w:color w:val="FF0000"/>
                <w:sz w:val="18"/>
                <w:szCs w:val="18"/>
              </w:rPr>
            </w:pPr>
            <w:r w:rsidRPr="00C17BB9">
              <w:rPr>
                <w:rFonts w:eastAsia="Arial Unicode MS"/>
                <w:b/>
                <w:color w:val="FF0000"/>
                <w:sz w:val="18"/>
                <w:szCs w:val="18"/>
              </w:rPr>
              <w:t>18 Mart Çanakkale Zaferi ve Önemi</w:t>
            </w:r>
          </w:p>
          <w:p w:rsidR="002E338E" w:rsidRPr="00C17BB9" w:rsidRDefault="002E338E" w:rsidP="00FA7A77">
            <w:pPr>
              <w:rPr>
                <w:rFonts w:eastAsia="Arial Unicode MS"/>
                <w:sz w:val="18"/>
                <w:szCs w:val="18"/>
              </w:rPr>
            </w:pP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pStyle w:val="ListeParagraf"/>
              <w:tabs>
                <w:tab w:val="left" w:pos="709"/>
              </w:tabs>
              <w:ind w:left="0"/>
              <w:rPr>
                <w:sz w:val="18"/>
                <w:szCs w:val="18"/>
              </w:rPr>
            </w:pPr>
            <w:r w:rsidRPr="00C17BB9">
              <w:rPr>
                <w:rFonts w:eastAsia="Arial Unicode MS"/>
                <w:b/>
                <w:sz w:val="18"/>
                <w:szCs w:val="18"/>
              </w:rPr>
              <w:t>18 Mart Çanakkale Zaferi ve Önemi</w:t>
            </w:r>
          </w:p>
          <w:p w:rsidR="002E338E" w:rsidRPr="00C17BB9" w:rsidRDefault="002E338E" w:rsidP="00FA7A77">
            <w:pPr>
              <w:jc w:val="center"/>
              <w:rPr>
                <w:sz w:val="18"/>
                <w:szCs w:val="18"/>
              </w:rPr>
            </w:pPr>
          </w:p>
        </w:tc>
      </w:tr>
      <w:tr w:rsidR="002E338E" w:rsidRPr="00C17BB9" w:rsidTr="00FA7A77">
        <w:trPr>
          <w:cantSplit/>
          <w:trHeight w:val="1134"/>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21-25</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rFonts w:eastAsia="Arial Unicode MS"/>
                <w:sz w:val="18"/>
                <w:szCs w:val="18"/>
              </w:rPr>
            </w:pPr>
            <w:r w:rsidRPr="00C17BB9">
              <w:rPr>
                <w:bCs/>
                <w:sz w:val="18"/>
                <w:szCs w:val="18"/>
              </w:rPr>
              <w:t xml:space="preserve">Sempatomimetik ilaçları bilir </w:t>
            </w:r>
            <w:r w:rsidR="00FA78BC">
              <w:rPr>
                <w:bCs/>
                <w:sz w:val="18"/>
                <w:szCs w:val="18"/>
              </w:rPr>
              <w:t>uygun</w:t>
            </w:r>
            <w:r w:rsidRPr="00C17BB9">
              <w:rPr>
                <w:bCs/>
                <w:sz w:val="18"/>
                <w:szCs w:val="18"/>
              </w:rPr>
              <w:t xml:space="preserve"> dozda hazırlar</w:t>
            </w:r>
            <w:r w:rsidR="002E338E" w:rsidRPr="00C17BB9">
              <w:rPr>
                <w:rFonts w:eastAsia="Arial Unicode MS"/>
                <w:sz w:val="18"/>
                <w:szCs w:val="18"/>
              </w:rPr>
              <w:t>.</w:t>
            </w:r>
          </w:p>
          <w:p w:rsidR="002E338E" w:rsidRPr="00C17BB9" w:rsidRDefault="002E338E" w:rsidP="00FA7A77">
            <w:pPr>
              <w:rPr>
                <w:rFonts w:eastAsia="Arial Unicode MS"/>
                <w:bCs/>
                <w:sz w:val="18"/>
                <w:szCs w:val="18"/>
              </w:rPr>
            </w:pPr>
          </w:p>
        </w:tc>
        <w:tc>
          <w:tcPr>
            <w:tcW w:w="3240" w:type="dxa"/>
            <w:vAlign w:val="center"/>
          </w:tcPr>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ADRENERJİK İLAÇLAR </w:t>
            </w:r>
          </w:p>
          <w:p w:rsidR="00F77843" w:rsidRPr="00C17BB9" w:rsidRDefault="00F77843" w:rsidP="00FA7A77">
            <w:pPr>
              <w:rPr>
                <w:sz w:val="18"/>
                <w:szCs w:val="18"/>
              </w:rPr>
            </w:pPr>
            <w:r w:rsidRPr="00C17BB9">
              <w:rPr>
                <w:bCs/>
                <w:sz w:val="18"/>
                <w:szCs w:val="18"/>
              </w:rPr>
              <w:t xml:space="preserve"> Adrenerjik Reseptörler</w:t>
            </w:r>
          </w:p>
          <w:p w:rsidR="00F77843" w:rsidRPr="00C17BB9" w:rsidRDefault="00F77843" w:rsidP="00FA7A77">
            <w:pPr>
              <w:pStyle w:val="ListeParagraf"/>
              <w:spacing w:line="360" w:lineRule="auto"/>
              <w:ind w:left="0"/>
              <w:rPr>
                <w:bCs/>
                <w:sz w:val="18"/>
                <w:szCs w:val="18"/>
              </w:rPr>
            </w:pPr>
            <w:r w:rsidRPr="00C17BB9">
              <w:rPr>
                <w:bCs/>
                <w:sz w:val="18"/>
                <w:szCs w:val="18"/>
              </w:rPr>
              <w:t xml:space="preserve">Sempatomimetikler </w:t>
            </w:r>
          </w:p>
          <w:p w:rsidR="002E338E" w:rsidRPr="00C17BB9" w:rsidRDefault="00F77843" w:rsidP="00FA7A77">
            <w:pPr>
              <w:rPr>
                <w:rFonts w:eastAsia="Arial Unicode MS"/>
                <w:sz w:val="18"/>
                <w:szCs w:val="18"/>
              </w:rPr>
            </w:pPr>
            <w:r w:rsidRPr="00C17BB9">
              <w:rPr>
                <w:bCs/>
                <w:sz w:val="18"/>
                <w:szCs w:val="18"/>
              </w:rPr>
              <w:t xml:space="preserve"> Epinefrin (Adrenalin</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sz w:val="18"/>
                <w:szCs w:val="18"/>
              </w:rPr>
            </w:pPr>
          </w:p>
        </w:tc>
      </w:tr>
      <w:tr w:rsidR="002E338E" w:rsidRPr="00C17BB9" w:rsidTr="00C17BB9">
        <w:trPr>
          <w:cantSplit/>
          <w:trHeight w:val="866"/>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28-01</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2E338E" w:rsidP="00FA7A77">
            <w:pPr>
              <w:rPr>
                <w:b/>
                <w:color w:val="FF0000"/>
                <w:sz w:val="18"/>
                <w:szCs w:val="18"/>
              </w:rPr>
            </w:pPr>
          </w:p>
          <w:p w:rsidR="002E338E" w:rsidRPr="00C17BB9" w:rsidRDefault="00F77843" w:rsidP="00FA7A77">
            <w:pPr>
              <w:rPr>
                <w:b/>
                <w:color w:val="FF0000"/>
                <w:sz w:val="18"/>
                <w:szCs w:val="18"/>
              </w:rPr>
            </w:pPr>
            <w:r w:rsidRPr="00C17BB9">
              <w:rPr>
                <w:bCs/>
                <w:sz w:val="18"/>
                <w:szCs w:val="18"/>
              </w:rPr>
              <w:t xml:space="preserve">Sempatomimetik ilaçları bilir </w:t>
            </w:r>
            <w:r w:rsidR="00FA78BC">
              <w:rPr>
                <w:bCs/>
                <w:sz w:val="18"/>
                <w:szCs w:val="18"/>
              </w:rPr>
              <w:t>uygun</w:t>
            </w:r>
            <w:r w:rsidRPr="00C17BB9">
              <w:rPr>
                <w:bCs/>
                <w:sz w:val="18"/>
                <w:szCs w:val="18"/>
              </w:rPr>
              <w:t xml:space="preserve"> dozda hazırlar</w:t>
            </w:r>
            <w:r w:rsidR="002E338E" w:rsidRPr="00C17BB9">
              <w:rPr>
                <w:sz w:val="18"/>
                <w:szCs w:val="18"/>
              </w:rPr>
              <w:t>.</w:t>
            </w:r>
          </w:p>
          <w:p w:rsidR="002E338E" w:rsidRPr="00C17BB9" w:rsidRDefault="002E338E" w:rsidP="00FA7A77">
            <w:pPr>
              <w:rPr>
                <w:rFonts w:eastAsia="Arial Unicode MS"/>
                <w:sz w:val="18"/>
                <w:szCs w:val="18"/>
              </w:rPr>
            </w:pPr>
          </w:p>
        </w:tc>
        <w:tc>
          <w:tcPr>
            <w:tcW w:w="3240" w:type="dxa"/>
            <w:vAlign w:val="center"/>
          </w:tcPr>
          <w:p w:rsidR="00F77843" w:rsidRPr="00C17BB9" w:rsidRDefault="00F77843" w:rsidP="00FA7A77">
            <w:pPr>
              <w:spacing w:line="360" w:lineRule="auto"/>
              <w:rPr>
                <w:bCs/>
                <w:sz w:val="18"/>
                <w:szCs w:val="18"/>
              </w:rPr>
            </w:pPr>
            <w:r w:rsidRPr="00C17BB9">
              <w:rPr>
                <w:bCs/>
                <w:sz w:val="18"/>
                <w:szCs w:val="18"/>
              </w:rPr>
              <w:t>Efedrin</w:t>
            </w:r>
          </w:p>
          <w:p w:rsidR="002E338E" w:rsidRPr="00C17BB9" w:rsidRDefault="00F77843" w:rsidP="00C17BB9">
            <w:pPr>
              <w:rPr>
                <w:rFonts w:eastAsia="Arial Unicode MS"/>
                <w:sz w:val="18"/>
                <w:szCs w:val="18"/>
              </w:rPr>
            </w:pPr>
            <w:r w:rsidRPr="00C17BB9">
              <w:rPr>
                <w:bCs/>
                <w:sz w:val="18"/>
                <w:szCs w:val="18"/>
              </w:rPr>
              <w:t xml:space="preserve"> Dopamin</w:t>
            </w:r>
            <w:r w:rsidRPr="00C17BB9">
              <w:rPr>
                <w:b/>
                <w:color w:val="FF0000"/>
                <w:sz w:val="18"/>
                <w:szCs w:val="18"/>
              </w:rPr>
              <w:t xml:space="preserve"> </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r w:rsidR="00EF71B3" w:rsidRPr="00C17BB9">
              <w:rPr>
                <w:rFonts w:eastAsia="Arial Unicode MS"/>
                <w:sz w:val="18"/>
                <w:szCs w:val="18"/>
              </w:rPr>
              <w:t>,video izletimi</w:t>
            </w:r>
          </w:p>
        </w:tc>
        <w:tc>
          <w:tcPr>
            <w:tcW w:w="2340" w:type="dxa"/>
            <w:vAlign w:val="center"/>
          </w:tcPr>
          <w:p w:rsidR="002E338E" w:rsidRPr="00C17BB9" w:rsidRDefault="002E338E" w:rsidP="00FA7A77">
            <w:pPr>
              <w:autoSpaceDE w:val="0"/>
              <w:autoSpaceDN w:val="0"/>
              <w:adjustRightInd w:val="0"/>
              <w:jc w:val="center"/>
              <w:rPr>
                <w:sz w:val="18"/>
                <w:szCs w:val="18"/>
              </w:rPr>
            </w:pPr>
          </w:p>
        </w:tc>
      </w:tr>
      <w:tr w:rsidR="002E338E" w:rsidRPr="00C17BB9" w:rsidTr="00FA7A77">
        <w:trPr>
          <w:cantSplit/>
          <w:trHeight w:val="1134"/>
        </w:trPr>
        <w:tc>
          <w:tcPr>
            <w:tcW w:w="428" w:type="dxa"/>
            <w:vMerge w:val="restart"/>
            <w:textDirection w:val="btLr"/>
            <w:vAlign w:val="center"/>
          </w:tcPr>
          <w:p w:rsidR="002E338E" w:rsidRPr="00C17BB9" w:rsidRDefault="002E338E" w:rsidP="00FA7A77">
            <w:pPr>
              <w:jc w:val="center"/>
              <w:rPr>
                <w:sz w:val="18"/>
                <w:szCs w:val="18"/>
              </w:rPr>
            </w:pPr>
            <w:r w:rsidRPr="00C17BB9">
              <w:rPr>
                <w:sz w:val="18"/>
                <w:szCs w:val="18"/>
              </w:rPr>
              <w:t>NİSAN</w:t>
            </w:r>
          </w:p>
          <w:p w:rsidR="002E338E" w:rsidRPr="00C17BB9" w:rsidRDefault="002E338E" w:rsidP="00FA7A77">
            <w:pP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04-08</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autoSpaceDE w:val="0"/>
              <w:autoSpaceDN w:val="0"/>
              <w:adjustRightInd w:val="0"/>
              <w:rPr>
                <w:sz w:val="18"/>
                <w:szCs w:val="18"/>
              </w:rPr>
            </w:pPr>
            <w:r w:rsidRPr="00C17BB9">
              <w:rPr>
                <w:bCs/>
                <w:sz w:val="18"/>
                <w:szCs w:val="18"/>
              </w:rPr>
              <w:t xml:space="preserve">Sempatomimetik ilaçları bilir </w:t>
            </w:r>
            <w:r w:rsidR="00FA78BC">
              <w:rPr>
                <w:bCs/>
                <w:sz w:val="18"/>
                <w:szCs w:val="18"/>
              </w:rPr>
              <w:t>uygun</w:t>
            </w:r>
            <w:r w:rsidRPr="00C17BB9">
              <w:rPr>
                <w:bCs/>
                <w:sz w:val="18"/>
                <w:szCs w:val="18"/>
              </w:rPr>
              <w:t xml:space="preserve"> dozda hazırlar</w:t>
            </w:r>
            <w:r w:rsidR="002E338E" w:rsidRPr="00C17BB9">
              <w:rPr>
                <w:sz w:val="18"/>
                <w:szCs w:val="18"/>
              </w:rPr>
              <w:t>.</w:t>
            </w:r>
          </w:p>
        </w:tc>
        <w:tc>
          <w:tcPr>
            <w:tcW w:w="3240" w:type="dxa"/>
            <w:vAlign w:val="center"/>
          </w:tcPr>
          <w:p w:rsidR="002E338E" w:rsidRPr="00C17BB9" w:rsidRDefault="00F77843" w:rsidP="00FA7A77">
            <w:pPr>
              <w:rPr>
                <w:rFonts w:eastAsia="Arial Unicode MS"/>
                <w:sz w:val="18"/>
                <w:szCs w:val="18"/>
              </w:rPr>
            </w:pPr>
            <w:r w:rsidRPr="00C17BB9">
              <w:rPr>
                <w:bCs/>
                <w:sz w:val="18"/>
                <w:szCs w:val="18"/>
              </w:rPr>
              <w:t>Adrenerjik Antagonistler    . Fentolamin   . Esmolol    Propranolol</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rPr>
                <w:rFonts w:eastAsia="Arial Unicode MS"/>
                <w:b/>
                <w:bCs/>
                <w:sz w:val="18"/>
                <w:szCs w:val="18"/>
              </w:rPr>
            </w:pPr>
            <w:r w:rsidRPr="00C17BB9">
              <w:rPr>
                <w:rFonts w:eastAsia="Arial Unicode MS"/>
                <w:b/>
                <w:bCs/>
                <w:sz w:val="18"/>
                <w:szCs w:val="18"/>
              </w:rPr>
              <w:t>2. DÖNEM 1. SINAV</w:t>
            </w:r>
          </w:p>
          <w:p w:rsidR="002E338E" w:rsidRPr="00C17BB9" w:rsidRDefault="002E338E" w:rsidP="00FA7A77">
            <w:pPr>
              <w:autoSpaceDE w:val="0"/>
              <w:autoSpaceDN w:val="0"/>
              <w:adjustRightInd w:val="0"/>
              <w:jc w:val="center"/>
              <w:rPr>
                <w:b/>
                <w:color w:val="FF0000"/>
                <w:sz w:val="18"/>
                <w:szCs w:val="18"/>
              </w:rPr>
            </w:pPr>
          </w:p>
        </w:tc>
      </w:tr>
      <w:tr w:rsidR="002E338E" w:rsidRPr="00C17BB9" w:rsidTr="00FA7A77">
        <w:trPr>
          <w:cantSplit/>
          <w:trHeight w:val="1134"/>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11-15</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rFonts w:eastAsia="Arial Unicode MS"/>
                <w:sz w:val="18"/>
                <w:szCs w:val="18"/>
              </w:rPr>
            </w:pPr>
            <w:r w:rsidRPr="00C17BB9">
              <w:rPr>
                <w:bCs/>
                <w:sz w:val="18"/>
                <w:szCs w:val="18"/>
              </w:rPr>
              <w:t>Kolinerjik Reseptörleri bilir</w:t>
            </w:r>
          </w:p>
        </w:tc>
        <w:tc>
          <w:tcPr>
            <w:tcW w:w="3240" w:type="dxa"/>
            <w:vAlign w:val="center"/>
          </w:tcPr>
          <w:p w:rsidR="00F77843" w:rsidRPr="00C17BB9" w:rsidRDefault="00F77843" w:rsidP="00FA7A77">
            <w:pPr>
              <w:pStyle w:val="ListeParagraf"/>
              <w:ind w:left="0"/>
              <w:rPr>
                <w:bCs/>
                <w:sz w:val="18"/>
                <w:szCs w:val="18"/>
              </w:rPr>
            </w:pPr>
            <w:r w:rsidRPr="00C17BB9">
              <w:rPr>
                <w:bCs/>
                <w:sz w:val="18"/>
                <w:szCs w:val="18"/>
              </w:rPr>
              <w:t>KOLİNERJİK İLAÇLAR</w:t>
            </w:r>
          </w:p>
          <w:p w:rsidR="00F77843" w:rsidRPr="00C17BB9" w:rsidRDefault="00F77843" w:rsidP="00FA7A77">
            <w:pPr>
              <w:pStyle w:val="ListeParagraf"/>
              <w:ind w:left="585"/>
              <w:rPr>
                <w:sz w:val="18"/>
                <w:szCs w:val="18"/>
              </w:rPr>
            </w:pPr>
            <w:r w:rsidRPr="00C17BB9">
              <w:rPr>
                <w:bCs/>
                <w:sz w:val="18"/>
                <w:szCs w:val="18"/>
              </w:rPr>
              <w:t xml:space="preserve"> Kolinerjik Reseptörler</w:t>
            </w:r>
          </w:p>
          <w:p w:rsidR="002E338E" w:rsidRPr="00C17BB9" w:rsidRDefault="00F77843" w:rsidP="00FA7A77">
            <w:pPr>
              <w:rPr>
                <w:rFonts w:eastAsia="Arial Unicode MS"/>
                <w:sz w:val="18"/>
                <w:szCs w:val="18"/>
              </w:rPr>
            </w:pPr>
            <w:r w:rsidRPr="00C17BB9">
              <w:rPr>
                <w:bCs/>
                <w:sz w:val="18"/>
                <w:szCs w:val="18"/>
              </w:rPr>
              <w:t xml:space="preserve">         Kolinerjik (Agonistler, Parasempatomimetikler) İlaçlar</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ind w:left="50"/>
              <w:jc w:val="center"/>
              <w:rPr>
                <w:b/>
                <w:color w:val="FF0000"/>
                <w:sz w:val="18"/>
                <w:szCs w:val="18"/>
              </w:rPr>
            </w:pPr>
          </w:p>
        </w:tc>
      </w:tr>
      <w:tr w:rsidR="002E338E" w:rsidRPr="00C17BB9" w:rsidTr="00FA7A77">
        <w:trPr>
          <w:cantSplit/>
          <w:trHeight w:val="1134"/>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18-22</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sz w:val="18"/>
                <w:szCs w:val="18"/>
              </w:rPr>
            </w:pPr>
            <w:r w:rsidRPr="00C17BB9">
              <w:rPr>
                <w:sz w:val="18"/>
                <w:szCs w:val="18"/>
              </w:rPr>
              <w:t>Hipotansif ilaçları bilir uygun dozda hazırlar</w:t>
            </w:r>
            <w:r w:rsidRPr="00C17BB9">
              <w:rPr>
                <w:b/>
                <w:color w:val="FF0000"/>
                <w:sz w:val="18"/>
                <w:szCs w:val="18"/>
              </w:rPr>
              <w:t xml:space="preserve"> </w:t>
            </w:r>
            <w:r w:rsidR="002E338E" w:rsidRPr="00C17BB9">
              <w:rPr>
                <w:b/>
                <w:color w:val="FF0000"/>
                <w:sz w:val="18"/>
                <w:szCs w:val="18"/>
              </w:rPr>
              <w:t>23 NİSAN ULUSAL EGEMENLİK VE ÇOCUK BAYRAMI’nın anlam ve önemini bilir.</w:t>
            </w:r>
          </w:p>
          <w:p w:rsidR="002E338E" w:rsidRPr="00C17BB9" w:rsidRDefault="002E338E" w:rsidP="00FA7A77">
            <w:pPr>
              <w:rPr>
                <w:rFonts w:eastAsia="Arial Unicode MS"/>
                <w:sz w:val="18"/>
                <w:szCs w:val="18"/>
              </w:rPr>
            </w:pPr>
          </w:p>
        </w:tc>
        <w:tc>
          <w:tcPr>
            <w:tcW w:w="3240" w:type="dxa"/>
            <w:vAlign w:val="center"/>
          </w:tcPr>
          <w:p w:rsidR="00F77843" w:rsidRPr="00C17BB9" w:rsidRDefault="00F77843" w:rsidP="00FA78BC">
            <w:pPr>
              <w:tabs>
                <w:tab w:val="left" w:pos="993"/>
              </w:tabs>
              <w:spacing w:line="360" w:lineRule="auto"/>
              <w:contextualSpacing/>
              <w:rPr>
                <w:bCs/>
                <w:noProof w:val="0"/>
                <w:sz w:val="18"/>
                <w:szCs w:val="18"/>
                <w:lang w:eastAsia="tr-TR"/>
              </w:rPr>
            </w:pPr>
            <w:r w:rsidRPr="00C17BB9">
              <w:rPr>
                <w:bCs/>
                <w:noProof w:val="0"/>
                <w:sz w:val="18"/>
                <w:szCs w:val="18"/>
                <w:lang w:eastAsia="tr-TR"/>
              </w:rPr>
              <w:t>HİPOTANSİF İLAÇLAR</w:t>
            </w:r>
          </w:p>
          <w:p w:rsidR="00F77843" w:rsidRPr="00C17BB9" w:rsidRDefault="00F77843" w:rsidP="00FA78BC">
            <w:pPr>
              <w:tabs>
                <w:tab w:val="left" w:pos="993"/>
              </w:tabs>
              <w:spacing w:line="360" w:lineRule="auto"/>
              <w:contextualSpacing/>
              <w:rPr>
                <w:bCs/>
                <w:noProof w:val="0"/>
                <w:sz w:val="18"/>
                <w:szCs w:val="18"/>
                <w:lang w:eastAsia="tr-TR"/>
              </w:rPr>
            </w:pPr>
            <w:r w:rsidRPr="00C17BB9">
              <w:rPr>
                <w:bCs/>
                <w:noProof w:val="0"/>
                <w:sz w:val="18"/>
                <w:szCs w:val="18"/>
                <w:lang w:eastAsia="tr-TR"/>
              </w:rPr>
              <w:t>Sodyum Nitroprussid</w:t>
            </w:r>
          </w:p>
          <w:p w:rsidR="00F77843" w:rsidRPr="00C17BB9" w:rsidRDefault="00F77843" w:rsidP="00FA7A77">
            <w:pPr>
              <w:rPr>
                <w:bCs/>
                <w:noProof w:val="0"/>
                <w:sz w:val="18"/>
                <w:szCs w:val="18"/>
                <w:lang w:eastAsia="tr-TR"/>
              </w:rPr>
            </w:pPr>
            <w:r w:rsidRPr="00C17BB9">
              <w:rPr>
                <w:bCs/>
                <w:noProof w:val="0"/>
                <w:sz w:val="18"/>
                <w:szCs w:val="18"/>
                <w:lang w:eastAsia="tr-TR"/>
              </w:rPr>
              <w:t>Nitrogliserin (Trinitrogliserinü</w:t>
            </w:r>
          </w:p>
          <w:p w:rsidR="002E338E" w:rsidRPr="00C17BB9" w:rsidRDefault="00F77843" w:rsidP="00FA7A77">
            <w:pPr>
              <w:rPr>
                <w:rFonts w:eastAsia="Arial Unicode MS"/>
                <w:sz w:val="18"/>
                <w:szCs w:val="18"/>
              </w:rPr>
            </w:pPr>
            <w:r w:rsidRPr="00C17BB9">
              <w:rPr>
                <w:b/>
                <w:color w:val="FF0000"/>
                <w:sz w:val="18"/>
                <w:szCs w:val="18"/>
              </w:rPr>
              <w:t xml:space="preserve"> </w:t>
            </w:r>
            <w:r w:rsidR="002E338E" w:rsidRPr="00C17BB9">
              <w:rPr>
                <w:b/>
                <w:color w:val="FF0000"/>
                <w:sz w:val="18"/>
                <w:szCs w:val="18"/>
              </w:rPr>
              <w:t>23 NİSAN ULUSAL EGEMENLİK VE ÇOCUK BAYRAMI</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b/>
                <w:bCs/>
                <w:color w:val="FF0000"/>
                <w:sz w:val="18"/>
                <w:szCs w:val="18"/>
              </w:rPr>
            </w:pPr>
            <w:r w:rsidRPr="00C17BB9">
              <w:rPr>
                <w:b/>
                <w:bCs/>
                <w:color w:val="FF0000"/>
                <w:sz w:val="18"/>
                <w:szCs w:val="18"/>
              </w:rPr>
              <w:t>23 Nisan Ulusal Egemenlik ve Çocuk Bayramı</w:t>
            </w:r>
          </w:p>
          <w:p w:rsidR="002E338E" w:rsidRPr="00C17BB9" w:rsidRDefault="002E338E" w:rsidP="00FA7A77">
            <w:pPr>
              <w:jc w:val="center"/>
              <w:rPr>
                <w:sz w:val="18"/>
                <w:szCs w:val="18"/>
              </w:rPr>
            </w:pPr>
          </w:p>
        </w:tc>
      </w:tr>
      <w:tr w:rsidR="002E338E" w:rsidRPr="00C17BB9" w:rsidTr="00C17BB9">
        <w:trPr>
          <w:cantSplit/>
          <w:trHeight w:val="1237"/>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25-29</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2E338E" w:rsidP="00FA7A77">
            <w:pPr>
              <w:rPr>
                <w:rFonts w:eastAsia="Arial Unicode MS"/>
                <w:sz w:val="18"/>
                <w:szCs w:val="18"/>
              </w:rPr>
            </w:pPr>
          </w:p>
          <w:p w:rsidR="002E338E" w:rsidRPr="00C17BB9" w:rsidRDefault="00F77843" w:rsidP="00FA7A77">
            <w:pPr>
              <w:rPr>
                <w:rFonts w:eastAsia="Arial Unicode MS"/>
                <w:sz w:val="18"/>
                <w:szCs w:val="18"/>
              </w:rPr>
            </w:pPr>
            <w:r w:rsidRPr="00C17BB9">
              <w:rPr>
                <w:sz w:val="18"/>
                <w:szCs w:val="18"/>
              </w:rPr>
              <w:t>Hipotansif ilaçları bilir uygun dozda hazırlar</w:t>
            </w:r>
            <w:r w:rsidR="002E338E" w:rsidRPr="00C17BB9">
              <w:rPr>
                <w:rFonts w:eastAsia="Arial Unicode MS"/>
                <w:sz w:val="18"/>
                <w:szCs w:val="18"/>
              </w:rPr>
              <w:t>.</w:t>
            </w:r>
          </w:p>
          <w:p w:rsidR="002E338E" w:rsidRPr="00C17BB9" w:rsidRDefault="002E338E" w:rsidP="00FA7A77">
            <w:pPr>
              <w:rPr>
                <w:rFonts w:eastAsia="Arial Unicode MS"/>
                <w:sz w:val="18"/>
                <w:szCs w:val="18"/>
              </w:rPr>
            </w:pPr>
          </w:p>
        </w:tc>
        <w:tc>
          <w:tcPr>
            <w:tcW w:w="3240" w:type="dxa"/>
          </w:tcPr>
          <w:p w:rsidR="002E338E" w:rsidRPr="00C17BB9" w:rsidRDefault="002E338E" w:rsidP="00FA7A77">
            <w:pPr>
              <w:rPr>
                <w:rFonts w:eastAsia="Arial Unicode MS"/>
                <w:sz w:val="18"/>
                <w:szCs w:val="18"/>
              </w:rPr>
            </w:pPr>
          </w:p>
          <w:p w:rsidR="00F77843" w:rsidRPr="00C17BB9" w:rsidRDefault="00F77843" w:rsidP="00FA78BC">
            <w:pPr>
              <w:pStyle w:val="ListeParagraf"/>
              <w:tabs>
                <w:tab w:val="left" w:pos="993"/>
              </w:tabs>
              <w:spacing w:line="360" w:lineRule="auto"/>
              <w:ind w:left="48"/>
              <w:contextualSpacing/>
              <w:jc w:val="both"/>
              <w:rPr>
                <w:bCs/>
                <w:sz w:val="18"/>
                <w:szCs w:val="18"/>
              </w:rPr>
            </w:pPr>
            <w:r w:rsidRPr="00C17BB9">
              <w:rPr>
                <w:bCs/>
                <w:sz w:val="18"/>
                <w:szCs w:val="18"/>
              </w:rPr>
              <w:t>HİPOTANSİF İLAÇLAR</w:t>
            </w:r>
          </w:p>
          <w:p w:rsidR="00F77843" w:rsidRPr="00C17BB9" w:rsidRDefault="00F77843" w:rsidP="00FA78BC">
            <w:pPr>
              <w:pStyle w:val="ListeParagraf"/>
              <w:numPr>
                <w:ilvl w:val="1"/>
                <w:numId w:val="11"/>
              </w:numPr>
              <w:tabs>
                <w:tab w:val="clear" w:pos="1440"/>
                <w:tab w:val="num" w:pos="48"/>
                <w:tab w:val="left" w:pos="993"/>
              </w:tabs>
              <w:spacing w:line="360" w:lineRule="auto"/>
              <w:ind w:left="48" w:hanging="567"/>
              <w:contextualSpacing/>
              <w:jc w:val="both"/>
              <w:rPr>
                <w:bCs/>
                <w:sz w:val="18"/>
                <w:szCs w:val="18"/>
              </w:rPr>
            </w:pPr>
            <w:r w:rsidRPr="00C17BB9">
              <w:rPr>
                <w:bCs/>
                <w:sz w:val="18"/>
                <w:szCs w:val="18"/>
              </w:rPr>
              <w:t>Sodyum Nitroprussid</w:t>
            </w:r>
          </w:p>
          <w:p w:rsidR="002E338E" w:rsidRPr="00C17BB9" w:rsidRDefault="00F77843" w:rsidP="00FA78BC">
            <w:pPr>
              <w:tabs>
                <w:tab w:val="num" w:pos="48"/>
              </w:tabs>
              <w:autoSpaceDE w:val="0"/>
              <w:autoSpaceDN w:val="0"/>
              <w:adjustRightInd w:val="0"/>
              <w:ind w:left="48" w:hanging="567"/>
              <w:jc w:val="both"/>
              <w:rPr>
                <w:rFonts w:eastAsia="Arial Unicode MS"/>
                <w:sz w:val="18"/>
                <w:szCs w:val="18"/>
              </w:rPr>
            </w:pPr>
            <w:r w:rsidRPr="00C17BB9">
              <w:rPr>
                <w:bCs/>
                <w:sz w:val="18"/>
                <w:szCs w:val="18"/>
              </w:rPr>
              <w:t>Nitrogliserin (Trinitrogliserin</w:t>
            </w:r>
            <w:r w:rsidRPr="00C17BB9">
              <w:rPr>
                <w:rFonts w:eastAsia="Arial Unicode MS"/>
                <w:sz w:val="18"/>
                <w:szCs w:val="18"/>
              </w:rPr>
              <w:t xml:space="preserve"> </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sz w:val="18"/>
                <w:szCs w:val="18"/>
              </w:rPr>
            </w:pPr>
            <w:r w:rsidRPr="00C17BB9">
              <w:rPr>
                <w:b/>
                <w:bCs/>
                <w:sz w:val="18"/>
                <w:szCs w:val="18"/>
              </w:rPr>
              <w:t>1 Mayıs Emek ve Dayanışma Günü</w:t>
            </w:r>
          </w:p>
        </w:tc>
      </w:tr>
      <w:tr w:rsidR="002E338E" w:rsidRPr="00C17BB9" w:rsidTr="00FA7A77">
        <w:trPr>
          <w:cantSplit/>
          <w:trHeight w:val="982"/>
        </w:trPr>
        <w:tc>
          <w:tcPr>
            <w:tcW w:w="428" w:type="dxa"/>
            <w:vMerge w:val="restart"/>
            <w:textDirection w:val="btLr"/>
            <w:vAlign w:val="center"/>
          </w:tcPr>
          <w:p w:rsidR="002E338E" w:rsidRPr="00C17BB9" w:rsidRDefault="002E338E" w:rsidP="00FA7A77">
            <w:pPr>
              <w:jc w:val="center"/>
              <w:rPr>
                <w:sz w:val="18"/>
                <w:szCs w:val="18"/>
              </w:rPr>
            </w:pPr>
            <w:r w:rsidRPr="00C17BB9">
              <w:rPr>
                <w:sz w:val="18"/>
                <w:szCs w:val="18"/>
              </w:rPr>
              <w:t>MAYIS</w:t>
            </w: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02-06</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rFonts w:eastAsia="Arial Unicode MS"/>
                <w:sz w:val="18"/>
                <w:szCs w:val="18"/>
              </w:rPr>
            </w:pPr>
            <w:r w:rsidRPr="00C17BB9">
              <w:rPr>
                <w:sz w:val="18"/>
                <w:szCs w:val="18"/>
              </w:rPr>
              <w:t>Hipotansif ilaçları bilir uygun dozda hazırlar</w:t>
            </w:r>
            <w:r w:rsidR="002E338E" w:rsidRPr="00C17BB9">
              <w:rPr>
                <w:rFonts w:eastAsia="Arial Unicode MS"/>
                <w:sz w:val="18"/>
                <w:szCs w:val="18"/>
              </w:rPr>
              <w:t>.</w:t>
            </w:r>
          </w:p>
          <w:p w:rsidR="002E338E" w:rsidRPr="00C17BB9" w:rsidRDefault="002E338E" w:rsidP="00FA7A77">
            <w:pPr>
              <w:rPr>
                <w:rFonts w:eastAsia="Arial Unicode MS"/>
                <w:sz w:val="18"/>
                <w:szCs w:val="18"/>
              </w:rPr>
            </w:pPr>
          </w:p>
        </w:tc>
        <w:tc>
          <w:tcPr>
            <w:tcW w:w="3240" w:type="dxa"/>
          </w:tcPr>
          <w:p w:rsidR="002E338E" w:rsidRPr="00C17BB9" w:rsidRDefault="002E338E" w:rsidP="00FA7A77">
            <w:pPr>
              <w:rPr>
                <w:rFonts w:eastAsia="Arial Unicode MS"/>
                <w:sz w:val="18"/>
                <w:szCs w:val="18"/>
              </w:rPr>
            </w:pPr>
          </w:p>
          <w:p w:rsidR="00F77843" w:rsidRPr="00FA78BC" w:rsidRDefault="00F77843" w:rsidP="00FA78BC">
            <w:pPr>
              <w:tabs>
                <w:tab w:val="left" w:pos="993"/>
              </w:tabs>
              <w:spacing w:line="360" w:lineRule="auto"/>
              <w:contextualSpacing/>
              <w:rPr>
                <w:bCs/>
                <w:sz w:val="18"/>
                <w:szCs w:val="18"/>
              </w:rPr>
            </w:pPr>
            <w:r w:rsidRPr="00FA78BC">
              <w:rPr>
                <w:bCs/>
                <w:sz w:val="18"/>
                <w:szCs w:val="18"/>
              </w:rPr>
              <w:t>HİPOTANSİF İLAÇLAR</w:t>
            </w:r>
          </w:p>
          <w:p w:rsidR="00F77843" w:rsidRPr="00FA78BC" w:rsidRDefault="00F77843" w:rsidP="00FA78BC">
            <w:pPr>
              <w:tabs>
                <w:tab w:val="left" w:pos="993"/>
              </w:tabs>
              <w:spacing w:line="360" w:lineRule="auto"/>
              <w:contextualSpacing/>
              <w:rPr>
                <w:bCs/>
                <w:sz w:val="18"/>
                <w:szCs w:val="18"/>
              </w:rPr>
            </w:pPr>
            <w:r w:rsidRPr="00FA78BC">
              <w:rPr>
                <w:bCs/>
                <w:sz w:val="18"/>
                <w:szCs w:val="18"/>
              </w:rPr>
              <w:t>Sodyum Nitroprussid</w:t>
            </w:r>
          </w:p>
          <w:p w:rsidR="002E338E" w:rsidRPr="00C17BB9" w:rsidRDefault="00F77843" w:rsidP="00FA7A77">
            <w:pPr>
              <w:autoSpaceDE w:val="0"/>
              <w:autoSpaceDN w:val="0"/>
              <w:adjustRightInd w:val="0"/>
              <w:rPr>
                <w:rFonts w:eastAsia="Arial Unicode MS"/>
                <w:sz w:val="18"/>
                <w:szCs w:val="18"/>
              </w:rPr>
            </w:pPr>
            <w:r w:rsidRPr="00C17BB9">
              <w:rPr>
                <w:bCs/>
                <w:sz w:val="18"/>
                <w:szCs w:val="18"/>
              </w:rPr>
              <w:t>Nitrogliserin (Trinitrogliserin</w:t>
            </w:r>
          </w:p>
          <w:p w:rsidR="002E338E" w:rsidRPr="00C17BB9" w:rsidRDefault="002E338E" w:rsidP="00FA7A77">
            <w:pPr>
              <w:rPr>
                <w:sz w:val="18"/>
                <w:szCs w:val="18"/>
              </w:rPr>
            </w:pP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color w:val="000000"/>
                <w:sz w:val="18"/>
                <w:szCs w:val="18"/>
              </w:rPr>
            </w:pPr>
          </w:p>
        </w:tc>
      </w:tr>
      <w:tr w:rsidR="002E338E" w:rsidRPr="00C17BB9" w:rsidTr="00FA7A77">
        <w:trPr>
          <w:cantSplit/>
          <w:trHeight w:val="982"/>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09-13</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sz w:val="18"/>
                <w:szCs w:val="18"/>
              </w:rPr>
            </w:pPr>
            <w:r w:rsidRPr="00C17BB9">
              <w:rPr>
                <w:bCs/>
                <w:sz w:val="18"/>
                <w:szCs w:val="18"/>
              </w:rPr>
              <w:t>Lokal Anesteziklerin Yapısı ve Etki Mekanizmasını bilir</w:t>
            </w:r>
          </w:p>
        </w:tc>
        <w:tc>
          <w:tcPr>
            <w:tcW w:w="3240" w:type="dxa"/>
            <w:vAlign w:val="center"/>
          </w:tcPr>
          <w:p w:rsidR="00F77843" w:rsidRPr="00C17BB9" w:rsidRDefault="00F77843" w:rsidP="00FA7A77">
            <w:pPr>
              <w:spacing w:line="360" w:lineRule="auto"/>
              <w:rPr>
                <w:sz w:val="18"/>
                <w:szCs w:val="18"/>
              </w:rPr>
            </w:pPr>
            <w:r w:rsidRPr="00C17BB9">
              <w:rPr>
                <w:rFonts w:eastAsia="Calibri"/>
                <w:bCs/>
                <w:color w:val="000000"/>
                <w:sz w:val="18"/>
                <w:szCs w:val="18"/>
              </w:rPr>
              <w:t>LOKAL ANESTEZİK ilaçlar</w:t>
            </w:r>
          </w:p>
          <w:p w:rsidR="00F77843" w:rsidRPr="00C17BB9" w:rsidRDefault="00F77843" w:rsidP="00FA7A77">
            <w:pPr>
              <w:pStyle w:val="ListeParagraf"/>
              <w:ind w:left="0"/>
              <w:rPr>
                <w:bCs/>
                <w:sz w:val="18"/>
                <w:szCs w:val="18"/>
              </w:rPr>
            </w:pPr>
            <w:r w:rsidRPr="00C17BB9">
              <w:rPr>
                <w:bCs/>
                <w:sz w:val="18"/>
                <w:szCs w:val="18"/>
              </w:rPr>
              <w:t>Lokal Anesteziklerin Yapısı</w:t>
            </w:r>
          </w:p>
          <w:p w:rsidR="002E338E" w:rsidRPr="00C17BB9" w:rsidRDefault="00F77843" w:rsidP="00FA7A77">
            <w:pPr>
              <w:autoSpaceDE w:val="0"/>
              <w:autoSpaceDN w:val="0"/>
              <w:adjustRightInd w:val="0"/>
              <w:rPr>
                <w:rFonts w:eastAsia="Arial Unicode MS"/>
                <w:sz w:val="18"/>
                <w:szCs w:val="18"/>
              </w:rPr>
            </w:pPr>
            <w:r w:rsidRPr="00C17BB9">
              <w:rPr>
                <w:bCs/>
                <w:sz w:val="18"/>
                <w:szCs w:val="18"/>
              </w:rPr>
              <w:t>Etki Mekanizması</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rFonts w:eastAsia="Arial Unicode MS"/>
                <w:sz w:val="18"/>
                <w:szCs w:val="18"/>
              </w:rPr>
            </w:pPr>
          </w:p>
        </w:tc>
      </w:tr>
      <w:tr w:rsidR="002E338E" w:rsidRPr="00C17BB9" w:rsidTr="00FA7A77">
        <w:trPr>
          <w:cantSplit/>
          <w:trHeight w:val="1134"/>
        </w:trPr>
        <w:tc>
          <w:tcPr>
            <w:tcW w:w="428" w:type="dxa"/>
            <w:vMerge/>
            <w:textDirection w:val="btLr"/>
            <w:vAlign w:val="center"/>
          </w:tcPr>
          <w:p w:rsidR="002E338E" w:rsidRPr="00C17BB9" w:rsidRDefault="002E338E" w:rsidP="00FA7A77">
            <w:pPr>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16-20</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sz w:val="18"/>
                <w:szCs w:val="18"/>
              </w:rPr>
            </w:pPr>
            <w:r w:rsidRPr="00C17BB9">
              <w:rPr>
                <w:bCs/>
                <w:sz w:val="18"/>
                <w:szCs w:val="18"/>
              </w:rPr>
              <w:t>Lokal Anestezik İlaçların Sistemik Etkilerini bilir  gerekli önemi alır</w:t>
            </w:r>
            <w:r w:rsidR="002E338E" w:rsidRPr="00C17BB9">
              <w:rPr>
                <w:sz w:val="18"/>
                <w:szCs w:val="18"/>
              </w:rPr>
              <w:t>.</w:t>
            </w:r>
          </w:p>
          <w:p w:rsidR="00802250" w:rsidRPr="00C17BB9" w:rsidRDefault="00802250" w:rsidP="00FA7A77">
            <w:pPr>
              <w:autoSpaceDE w:val="0"/>
              <w:autoSpaceDN w:val="0"/>
              <w:adjustRightInd w:val="0"/>
              <w:jc w:val="center"/>
              <w:rPr>
                <w:b/>
                <w:sz w:val="18"/>
                <w:szCs w:val="18"/>
              </w:rPr>
            </w:pPr>
            <w:r w:rsidRPr="00C17BB9">
              <w:rPr>
                <w:b/>
                <w:color w:val="FF0000"/>
                <w:sz w:val="18"/>
                <w:szCs w:val="18"/>
              </w:rPr>
              <w:t>Atatürk’ün Gençliğe Hitabesi Bilir</w:t>
            </w:r>
            <w:r w:rsidRPr="00C17BB9">
              <w:rPr>
                <w:b/>
                <w:sz w:val="18"/>
                <w:szCs w:val="18"/>
              </w:rPr>
              <w:t>.</w:t>
            </w:r>
          </w:p>
          <w:p w:rsidR="002E338E" w:rsidRPr="00C17BB9" w:rsidRDefault="002E338E" w:rsidP="00FA7A77">
            <w:pPr>
              <w:rPr>
                <w:rFonts w:eastAsia="Arial Unicode MS"/>
                <w:sz w:val="18"/>
                <w:szCs w:val="18"/>
              </w:rPr>
            </w:pPr>
          </w:p>
        </w:tc>
        <w:tc>
          <w:tcPr>
            <w:tcW w:w="3240" w:type="dxa"/>
          </w:tcPr>
          <w:p w:rsidR="002E338E" w:rsidRPr="00C17BB9" w:rsidRDefault="002E338E" w:rsidP="00FA7A77">
            <w:pPr>
              <w:rPr>
                <w:rFonts w:eastAsia="Arial Unicode MS"/>
                <w:sz w:val="18"/>
                <w:szCs w:val="18"/>
              </w:rPr>
            </w:pPr>
          </w:p>
          <w:p w:rsidR="00F77843" w:rsidRPr="00C17BB9" w:rsidRDefault="00F77843" w:rsidP="00FA7A77">
            <w:pPr>
              <w:rPr>
                <w:sz w:val="18"/>
                <w:szCs w:val="18"/>
              </w:rPr>
            </w:pPr>
            <w:r w:rsidRPr="00C17BB9">
              <w:rPr>
                <w:bCs/>
                <w:sz w:val="18"/>
                <w:szCs w:val="18"/>
              </w:rPr>
              <w:t>Lokal Anestezik ilaçların Kan Düzeyini Etkileyen faktörler</w:t>
            </w:r>
          </w:p>
          <w:p w:rsidR="00F77843" w:rsidRPr="00C17BB9" w:rsidRDefault="00F77843" w:rsidP="00FA7A77">
            <w:pPr>
              <w:rPr>
                <w:sz w:val="18"/>
                <w:szCs w:val="18"/>
              </w:rPr>
            </w:pPr>
          </w:p>
          <w:p w:rsidR="002E338E" w:rsidRPr="00C17BB9" w:rsidRDefault="00F77843" w:rsidP="00FA7A77">
            <w:pPr>
              <w:rPr>
                <w:sz w:val="18"/>
                <w:szCs w:val="18"/>
              </w:rPr>
            </w:pPr>
            <w:r w:rsidRPr="00C17BB9">
              <w:rPr>
                <w:bCs/>
                <w:sz w:val="18"/>
                <w:szCs w:val="18"/>
              </w:rPr>
              <w:t>. Lokal Anestezik İlaçların Sistemik Etkileri</w:t>
            </w:r>
            <w:r w:rsidRPr="00C17BB9">
              <w:rPr>
                <w:sz w:val="18"/>
                <w:szCs w:val="18"/>
              </w:rPr>
              <w:t xml:space="preserve"> </w:t>
            </w:r>
          </w:p>
          <w:p w:rsidR="002E338E" w:rsidRPr="00C17BB9" w:rsidRDefault="002E338E" w:rsidP="00FA7A77">
            <w:pPr>
              <w:autoSpaceDE w:val="0"/>
              <w:autoSpaceDN w:val="0"/>
              <w:adjustRightInd w:val="0"/>
              <w:rPr>
                <w:b/>
                <w:color w:val="FF0000"/>
                <w:sz w:val="18"/>
                <w:szCs w:val="18"/>
              </w:rPr>
            </w:pPr>
            <w:r w:rsidRPr="00C17BB9">
              <w:rPr>
                <w:b/>
                <w:color w:val="FF0000"/>
                <w:sz w:val="18"/>
                <w:szCs w:val="18"/>
              </w:rPr>
              <w:t>19 Mayıs Atatürk’ü Anma Gençlik veSpor Bayramı</w:t>
            </w:r>
          </w:p>
          <w:p w:rsidR="002E338E" w:rsidRPr="00C17BB9" w:rsidRDefault="002E338E" w:rsidP="00FA7A77">
            <w:pPr>
              <w:autoSpaceDE w:val="0"/>
              <w:autoSpaceDN w:val="0"/>
              <w:adjustRightInd w:val="0"/>
              <w:jc w:val="center"/>
              <w:rPr>
                <w:color w:val="FF0000"/>
                <w:sz w:val="18"/>
                <w:szCs w:val="18"/>
              </w:rPr>
            </w:pPr>
            <w:r w:rsidRPr="00C17BB9">
              <w:rPr>
                <w:b/>
                <w:color w:val="FF0000"/>
                <w:sz w:val="18"/>
                <w:szCs w:val="18"/>
              </w:rPr>
              <w:t>Atatürk’ün Gençliğe Hitabesi</w:t>
            </w:r>
          </w:p>
          <w:p w:rsidR="002E338E" w:rsidRPr="00C17BB9" w:rsidRDefault="002E338E" w:rsidP="00FA7A77">
            <w:pPr>
              <w:rPr>
                <w:rFonts w:eastAsia="Arial Unicode MS"/>
                <w:sz w:val="18"/>
                <w:szCs w:val="18"/>
              </w:rPr>
            </w:pP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autoSpaceDE w:val="0"/>
              <w:autoSpaceDN w:val="0"/>
              <w:adjustRightInd w:val="0"/>
              <w:jc w:val="center"/>
              <w:rPr>
                <w:b/>
                <w:color w:val="FF0000"/>
                <w:sz w:val="18"/>
                <w:szCs w:val="18"/>
              </w:rPr>
            </w:pPr>
            <w:r w:rsidRPr="00C17BB9">
              <w:rPr>
                <w:b/>
                <w:color w:val="FF0000"/>
                <w:sz w:val="18"/>
                <w:szCs w:val="18"/>
              </w:rPr>
              <w:t>19 Mayıs Atatürk’ü Anma Gençlik ve</w:t>
            </w:r>
          </w:p>
          <w:p w:rsidR="002E338E" w:rsidRPr="00C17BB9" w:rsidRDefault="002E338E" w:rsidP="00FA7A77">
            <w:pPr>
              <w:autoSpaceDE w:val="0"/>
              <w:autoSpaceDN w:val="0"/>
              <w:adjustRightInd w:val="0"/>
              <w:jc w:val="center"/>
              <w:rPr>
                <w:b/>
                <w:sz w:val="18"/>
                <w:szCs w:val="18"/>
              </w:rPr>
            </w:pPr>
            <w:r w:rsidRPr="00C17BB9">
              <w:rPr>
                <w:b/>
                <w:color w:val="FF0000"/>
                <w:sz w:val="18"/>
                <w:szCs w:val="18"/>
              </w:rPr>
              <w:t>Spor Bayramı</w:t>
            </w:r>
          </w:p>
          <w:p w:rsidR="002E338E" w:rsidRPr="00C17BB9" w:rsidRDefault="002E338E" w:rsidP="00FA7A77">
            <w:pPr>
              <w:autoSpaceDE w:val="0"/>
              <w:autoSpaceDN w:val="0"/>
              <w:adjustRightInd w:val="0"/>
              <w:jc w:val="center"/>
              <w:rPr>
                <w:rFonts w:eastAsia="Arial Unicode MS"/>
                <w:sz w:val="18"/>
                <w:szCs w:val="18"/>
              </w:rPr>
            </w:pPr>
          </w:p>
        </w:tc>
      </w:tr>
      <w:tr w:rsidR="002E338E" w:rsidRPr="00C17BB9" w:rsidTr="00FA7A77">
        <w:trPr>
          <w:cantSplit/>
          <w:trHeight w:val="843"/>
        </w:trPr>
        <w:tc>
          <w:tcPr>
            <w:tcW w:w="428" w:type="dxa"/>
            <w:vMerge/>
            <w:textDirection w:val="btLr"/>
            <w:vAlign w:val="center"/>
          </w:tcPr>
          <w:p w:rsidR="002E338E" w:rsidRPr="00C17BB9" w:rsidRDefault="002E338E" w:rsidP="00FA7A77">
            <w:pPr>
              <w:ind w:right="113"/>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23-27</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sz w:val="18"/>
                <w:szCs w:val="18"/>
              </w:rPr>
            </w:pPr>
            <w:r w:rsidRPr="00C17BB9">
              <w:rPr>
                <w:bCs/>
                <w:sz w:val="18"/>
                <w:szCs w:val="18"/>
              </w:rPr>
              <w:t>Lokal Anestezik İlaçlara Karşı Gelişen Reaksiyonlar</w:t>
            </w:r>
            <w:r w:rsidRPr="00C17BB9">
              <w:rPr>
                <w:sz w:val="18"/>
                <w:szCs w:val="18"/>
              </w:rPr>
              <w:t xml:space="preserve"> Bilir gerekli önlemi alır</w:t>
            </w:r>
          </w:p>
        </w:tc>
        <w:tc>
          <w:tcPr>
            <w:tcW w:w="3240" w:type="dxa"/>
          </w:tcPr>
          <w:p w:rsidR="002E338E" w:rsidRPr="00C17BB9" w:rsidRDefault="002E338E" w:rsidP="00FA7A77">
            <w:pPr>
              <w:rPr>
                <w:rFonts w:eastAsia="Arial Unicode MS"/>
                <w:sz w:val="18"/>
                <w:szCs w:val="18"/>
              </w:rPr>
            </w:pPr>
          </w:p>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Lokal Anestezik Etkinin Uzatılması Yöntemleri </w:t>
            </w:r>
          </w:p>
          <w:p w:rsidR="00F77843" w:rsidRPr="00C17BB9" w:rsidRDefault="00F77843" w:rsidP="00FA7A77">
            <w:pPr>
              <w:rPr>
                <w:sz w:val="18"/>
                <w:szCs w:val="18"/>
              </w:rPr>
            </w:pPr>
            <w:r w:rsidRPr="00C17BB9">
              <w:rPr>
                <w:bCs/>
                <w:sz w:val="18"/>
                <w:szCs w:val="18"/>
              </w:rPr>
              <w:t xml:space="preserve"> Lokal Anestezik İlaçlara Karşı Gelişen Reaksiyonlar</w:t>
            </w:r>
          </w:p>
          <w:p w:rsidR="002E338E" w:rsidRPr="00C17BB9" w:rsidRDefault="00F77843" w:rsidP="00FA7A77">
            <w:pPr>
              <w:rPr>
                <w:sz w:val="18"/>
                <w:szCs w:val="18"/>
              </w:rPr>
            </w:pPr>
            <w:r w:rsidRPr="00C17BB9">
              <w:rPr>
                <w:bCs/>
                <w:sz w:val="18"/>
                <w:szCs w:val="18"/>
              </w:rPr>
              <w:t>. Lokal Anestezik ilaçların Seçimi</w:t>
            </w:r>
            <w:r w:rsidRPr="00C17BB9">
              <w:rPr>
                <w:sz w:val="18"/>
                <w:szCs w:val="18"/>
              </w:rPr>
              <w:t xml:space="preserve"> </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rPr>
                <w:sz w:val="18"/>
                <w:szCs w:val="18"/>
              </w:rPr>
            </w:pPr>
            <w:r w:rsidRPr="00C17BB9">
              <w:rPr>
                <w:sz w:val="18"/>
                <w:szCs w:val="18"/>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802250" w:rsidRPr="00C17BB9" w:rsidRDefault="00802250" w:rsidP="00FA7A77">
            <w:pPr>
              <w:rPr>
                <w:rFonts w:eastAsia="Arial Unicode MS"/>
                <w:b/>
                <w:bCs/>
                <w:sz w:val="18"/>
                <w:szCs w:val="18"/>
              </w:rPr>
            </w:pPr>
            <w:r w:rsidRPr="00C17BB9">
              <w:rPr>
                <w:rFonts w:eastAsia="Arial Unicode MS"/>
                <w:b/>
                <w:bCs/>
                <w:sz w:val="18"/>
                <w:szCs w:val="18"/>
              </w:rPr>
              <w:t>2. DÖNEM 2. SINAV</w:t>
            </w:r>
          </w:p>
          <w:p w:rsidR="002E338E" w:rsidRPr="00C17BB9" w:rsidRDefault="002E338E" w:rsidP="00FA7A77">
            <w:pPr>
              <w:rPr>
                <w:rFonts w:eastAsia="Arial Unicode MS"/>
                <w:sz w:val="18"/>
                <w:szCs w:val="18"/>
              </w:rPr>
            </w:pPr>
          </w:p>
        </w:tc>
      </w:tr>
      <w:tr w:rsidR="002E338E" w:rsidRPr="00C17BB9" w:rsidTr="00C17BB9">
        <w:trPr>
          <w:cantSplit/>
          <w:trHeight w:val="1333"/>
        </w:trPr>
        <w:tc>
          <w:tcPr>
            <w:tcW w:w="428" w:type="dxa"/>
            <w:vMerge w:val="restart"/>
            <w:textDirection w:val="btLr"/>
            <w:vAlign w:val="center"/>
          </w:tcPr>
          <w:p w:rsidR="002E338E" w:rsidRPr="00C17BB9" w:rsidRDefault="002E338E" w:rsidP="00FA7A77">
            <w:pPr>
              <w:ind w:right="113"/>
              <w:jc w:val="center"/>
              <w:rPr>
                <w:sz w:val="18"/>
                <w:szCs w:val="18"/>
              </w:rPr>
            </w:pPr>
            <w:r w:rsidRPr="00C17BB9">
              <w:rPr>
                <w:sz w:val="18"/>
                <w:szCs w:val="18"/>
              </w:rPr>
              <w:t>HAZİRAN</w:t>
            </w: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30-03</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sz w:val="18"/>
                <w:szCs w:val="18"/>
              </w:rPr>
            </w:pPr>
            <w:r w:rsidRPr="00C17BB9">
              <w:rPr>
                <w:rFonts w:eastAsia="Calibri"/>
                <w:bCs/>
                <w:color w:val="000000"/>
                <w:sz w:val="18"/>
                <w:szCs w:val="18"/>
              </w:rPr>
              <w:t>Ester tipi lokal anestezik ilaçları bilir</w:t>
            </w:r>
            <w:r w:rsidRPr="00C17BB9">
              <w:rPr>
                <w:sz w:val="18"/>
                <w:szCs w:val="18"/>
              </w:rPr>
              <w:t xml:space="preserve"> </w:t>
            </w:r>
          </w:p>
          <w:p w:rsidR="002E338E" w:rsidRPr="00C17BB9" w:rsidRDefault="002E338E" w:rsidP="00FA7A77">
            <w:pPr>
              <w:rPr>
                <w:rFonts w:eastAsia="Arial Unicode MS"/>
                <w:sz w:val="18"/>
                <w:szCs w:val="18"/>
              </w:rPr>
            </w:pPr>
          </w:p>
        </w:tc>
        <w:tc>
          <w:tcPr>
            <w:tcW w:w="3240" w:type="dxa"/>
          </w:tcPr>
          <w:p w:rsidR="00F77843" w:rsidRPr="00C17BB9" w:rsidRDefault="00F77843" w:rsidP="00FA7A77">
            <w:pPr>
              <w:autoSpaceDE w:val="0"/>
              <w:autoSpaceDN w:val="0"/>
              <w:adjustRightInd w:val="0"/>
              <w:rPr>
                <w:bCs/>
                <w:sz w:val="18"/>
                <w:szCs w:val="18"/>
              </w:rPr>
            </w:pPr>
            <w:r w:rsidRPr="00C17BB9">
              <w:rPr>
                <w:rFonts w:eastAsia="Calibri"/>
                <w:bCs/>
                <w:color w:val="000000"/>
                <w:sz w:val="18"/>
                <w:szCs w:val="18"/>
              </w:rPr>
              <w:t xml:space="preserve">ESTER TİPİ LOKAL ANESTEZİK İLAÇLAR </w:t>
            </w:r>
            <w:r w:rsidRPr="00C17BB9">
              <w:rPr>
                <w:bCs/>
                <w:sz w:val="18"/>
                <w:szCs w:val="18"/>
              </w:rPr>
              <w:t>.</w:t>
            </w:r>
          </w:p>
          <w:p w:rsidR="00F77843" w:rsidRPr="00C17BB9" w:rsidRDefault="00F77843" w:rsidP="00FA7A77">
            <w:pPr>
              <w:autoSpaceDE w:val="0"/>
              <w:autoSpaceDN w:val="0"/>
              <w:adjustRightInd w:val="0"/>
              <w:rPr>
                <w:rFonts w:eastAsia="Calibri"/>
                <w:color w:val="000000"/>
                <w:sz w:val="18"/>
                <w:szCs w:val="18"/>
              </w:rPr>
            </w:pPr>
            <w:r w:rsidRPr="00C17BB9">
              <w:rPr>
                <w:bCs/>
                <w:sz w:val="18"/>
                <w:szCs w:val="18"/>
              </w:rPr>
              <w:t xml:space="preserve">  Prokain</w:t>
            </w:r>
          </w:p>
          <w:p w:rsidR="00F77843" w:rsidRPr="00C17BB9" w:rsidRDefault="00F77843" w:rsidP="00FA7A77">
            <w:pPr>
              <w:rPr>
                <w:sz w:val="18"/>
                <w:szCs w:val="18"/>
              </w:rPr>
            </w:pPr>
            <w:r w:rsidRPr="00C17BB9">
              <w:rPr>
                <w:bCs/>
                <w:sz w:val="18"/>
                <w:szCs w:val="18"/>
              </w:rPr>
              <w:t>. Klorprokain (Nesakain</w:t>
            </w:r>
          </w:p>
          <w:p w:rsidR="002E338E" w:rsidRPr="00C17BB9" w:rsidRDefault="00F77843" w:rsidP="00C17BB9">
            <w:pPr>
              <w:autoSpaceDE w:val="0"/>
              <w:autoSpaceDN w:val="0"/>
              <w:adjustRightInd w:val="0"/>
              <w:rPr>
                <w:sz w:val="18"/>
                <w:szCs w:val="18"/>
              </w:rPr>
            </w:pPr>
            <w:r w:rsidRPr="00C17BB9">
              <w:rPr>
                <w:bCs/>
                <w:sz w:val="18"/>
                <w:szCs w:val="18"/>
              </w:rPr>
              <w:t xml:space="preserve"> Tetrakain (Ametokain, Pontokain, Pantokain</w:t>
            </w:r>
            <w:r w:rsidRPr="00C17BB9">
              <w:rPr>
                <w:sz w:val="18"/>
                <w:szCs w:val="18"/>
              </w:rPr>
              <w:t xml:space="preserve"> </w:t>
            </w: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sz w:val="18"/>
                <w:szCs w:val="18"/>
              </w:rPr>
            </w:pPr>
          </w:p>
        </w:tc>
      </w:tr>
      <w:tr w:rsidR="002E338E" w:rsidRPr="00C17BB9" w:rsidTr="00FA7A77">
        <w:trPr>
          <w:cantSplit/>
          <w:trHeight w:val="838"/>
        </w:trPr>
        <w:tc>
          <w:tcPr>
            <w:tcW w:w="428" w:type="dxa"/>
            <w:vMerge/>
            <w:textDirection w:val="btLr"/>
            <w:vAlign w:val="center"/>
          </w:tcPr>
          <w:p w:rsidR="002E338E" w:rsidRPr="00C17BB9" w:rsidRDefault="002E338E" w:rsidP="00FA7A77">
            <w:pPr>
              <w:ind w:right="113"/>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06-10</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F77843" w:rsidP="00FA7A77">
            <w:pPr>
              <w:rPr>
                <w:rFonts w:eastAsia="Arial Unicode MS"/>
                <w:bCs/>
                <w:sz w:val="18"/>
                <w:szCs w:val="18"/>
              </w:rPr>
            </w:pPr>
            <w:r w:rsidRPr="00C17BB9">
              <w:rPr>
                <w:rFonts w:eastAsia="Calibri"/>
                <w:bCs/>
                <w:color w:val="000000"/>
                <w:sz w:val="18"/>
                <w:szCs w:val="18"/>
              </w:rPr>
              <w:t>Amid tipi lokal anestezik ilaçları bilir</w:t>
            </w:r>
          </w:p>
        </w:tc>
        <w:tc>
          <w:tcPr>
            <w:tcW w:w="3240" w:type="dxa"/>
          </w:tcPr>
          <w:p w:rsidR="00F77843" w:rsidRPr="00C17BB9" w:rsidRDefault="00F77843" w:rsidP="00FA7A77">
            <w:pPr>
              <w:autoSpaceDE w:val="0"/>
              <w:autoSpaceDN w:val="0"/>
              <w:adjustRightInd w:val="0"/>
              <w:rPr>
                <w:rFonts w:eastAsia="Calibri"/>
                <w:color w:val="000000"/>
                <w:sz w:val="18"/>
                <w:szCs w:val="18"/>
              </w:rPr>
            </w:pPr>
            <w:r w:rsidRPr="00C17BB9">
              <w:rPr>
                <w:rFonts w:eastAsia="Calibri"/>
                <w:bCs/>
                <w:color w:val="000000"/>
                <w:sz w:val="18"/>
                <w:szCs w:val="18"/>
              </w:rPr>
              <w:t xml:space="preserve">Amid tipi LOKAL anestezik ilaçlar </w:t>
            </w:r>
          </w:p>
          <w:p w:rsidR="00F77843" w:rsidRPr="00C17BB9" w:rsidRDefault="00F77843" w:rsidP="00FA7A77">
            <w:pPr>
              <w:rPr>
                <w:sz w:val="18"/>
                <w:szCs w:val="18"/>
              </w:rPr>
            </w:pPr>
            <w:r w:rsidRPr="00C17BB9">
              <w:rPr>
                <w:bCs/>
                <w:sz w:val="18"/>
                <w:szCs w:val="18"/>
              </w:rPr>
              <w:t>Lidokain Dibukain</w:t>
            </w:r>
          </w:p>
          <w:p w:rsidR="00F77843" w:rsidRPr="00C17BB9" w:rsidRDefault="00F77843" w:rsidP="00FA7A77">
            <w:pPr>
              <w:rPr>
                <w:sz w:val="18"/>
                <w:szCs w:val="18"/>
              </w:rPr>
            </w:pPr>
            <w:r w:rsidRPr="00C17BB9">
              <w:rPr>
                <w:bCs/>
                <w:sz w:val="18"/>
                <w:szCs w:val="18"/>
              </w:rPr>
              <w:t xml:space="preserve"> Mepivakain</w:t>
            </w:r>
          </w:p>
          <w:p w:rsidR="00F77843" w:rsidRPr="00C17BB9" w:rsidRDefault="00F77843" w:rsidP="00FA7A77">
            <w:pPr>
              <w:rPr>
                <w:sz w:val="18"/>
                <w:szCs w:val="18"/>
              </w:rPr>
            </w:pPr>
            <w:r w:rsidRPr="00C17BB9">
              <w:rPr>
                <w:bCs/>
                <w:sz w:val="18"/>
                <w:szCs w:val="18"/>
              </w:rPr>
              <w:t xml:space="preserve"> Ropivakain</w:t>
            </w:r>
          </w:p>
          <w:p w:rsidR="002E338E" w:rsidRPr="00C17BB9" w:rsidRDefault="002E338E" w:rsidP="00FA7A77">
            <w:pPr>
              <w:autoSpaceDE w:val="0"/>
              <w:autoSpaceDN w:val="0"/>
              <w:adjustRightInd w:val="0"/>
              <w:rPr>
                <w:sz w:val="18"/>
                <w:szCs w:val="18"/>
              </w:rPr>
            </w:pPr>
          </w:p>
        </w:tc>
        <w:tc>
          <w:tcPr>
            <w:tcW w:w="2340" w:type="dxa"/>
            <w:vAlign w:val="center"/>
          </w:tcPr>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2E338E"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Sunum,</w:t>
            </w:r>
          </w:p>
          <w:p w:rsidR="002E338E" w:rsidRPr="00C17BB9" w:rsidRDefault="00FA7A77"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w:t>
            </w:r>
          </w:p>
        </w:tc>
        <w:tc>
          <w:tcPr>
            <w:tcW w:w="2340" w:type="dxa"/>
            <w:vAlign w:val="center"/>
          </w:tcPr>
          <w:p w:rsidR="002E338E" w:rsidRPr="00C17BB9" w:rsidRDefault="00FA7A77" w:rsidP="00FA7A77">
            <w:pPr>
              <w:rPr>
                <w:rFonts w:eastAsia="Arial Unicode MS"/>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jc w:val="center"/>
              <w:rPr>
                <w:sz w:val="18"/>
                <w:szCs w:val="18"/>
              </w:rPr>
            </w:pPr>
          </w:p>
        </w:tc>
      </w:tr>
      <w:tr w:rsidR="002E338E" w:rsidRPr="00C17BB9" w:rsidTr="00FA7A77">
        <w:trPr>
          <w:cantSplit/>
          <w:trHeight w:val="838"/>
        </w:trPr>
        <w:tc>
          <w:tcPr>
            <w:tcW w:w="428" w:type="dxa"/>
            <w:vMerge/>
            <w:textDirection w:val="btLr"/>
            <w:vAlign w:val="center"/>
          </w:tcPr>
          <w:p w:rsidR="002E338E" w:rsidRPr="00C17BB9" w:rsidRDefault="002E338E" w:rsidP="00FA7A77">
            <w:pPr>
              <w:ind w:right="113"/>
              <w:jc w:val="center"/>
              <w:rPr>
                <w:sz w:val="18"/>
                <w:szCs w:val="18"/>
              </w:rPr>
            </w:pPr>
          </w:p>
        </w:tc>
        <w:tc>
          <w:tcPr>
            <w:tcW w:w="425" w:type="dxa"/>
            <w:textDirection w:val="btLr"/>
            <w:vAlign w:val="center"/>
          </w:tcPr>
          <w:p w:rsidR="002E338E" w:rsidRPr="00C17BB9" w:rsidRDefault="002E338E" w:rsidP="00FA7A77">
            <w:pPr>
              <w:ind w:left="113" w:right="113"/>
              <w:jc w:val="center"/>
              <w:rPr>
                <w:sz w:val="18"/>
                <w:szCs w:val="18"/>
              </w:rPr>
            </w:pPr>
            <w:r w:rsidRPr="00C17BB9">
              <w:rPr>
                <w:sz w:val="18"/>
                <w:szCs w:val="18"/>
              </w:rPr>
              <w:t>13-17</w:t>
            </w:r>
          </w:p>
        </w:tc>
        <w:tc>
          <w:tcPr>
            <w:tcW w:w="422" w:type="dxa"/>
            <w:vAlign w:val="center"/>
          </w:tcPr>
          <w:p w:rsidR="002E338E" w:rsidRPr="00C17BB9" w:rsidRDefault="002E338E" w:rsidP="00FA7A77">
            <w:pPr>
              <w:jc w:val="center"/>
              <w:rPr>
                <w:sz w:val="18"/>
                <w:szCs w:val="18"/>
              </w:rPr>
            </w:pPr>
            <w:r w:rsidRPr="00C17BB9">
              <w:rPr>
                <w:sz w:val="18"/>
                <w:szCs w:val="18"/>
              </w:rPr>
              <w:t>2</w:t>
            </w:r>
          </w:p>
        </w:tc>
        <w:tc>
          <w:tcPr>
            <w:tcW w:w="3780" w:type="dxa"/>
            <w:vAlign w:val="center"/>
          </w:tcPr>
          <w:p w:rsidR="002E338E" w:rsidRPr="00C17BB9" w:rsidRDefault="002E338E" w:rsidP="00FA7A77">
            <w:pPr>
              <w:rPr>
                <w:rFonts w:eastAsia="Arial Unicode MS"/>
                <w:bCs/>
                <w:sz w:val="18"/>
                <w:szCs w:val="18"/>
              </w:rPr>
            </w:pPr>
            <w:r w:rsidRPr="00C17BB9">
              <w:rPr>
                <w:b/>
                <w:sz w:val="18"/>
                <w:szCs w:val="18"/>
              </w:rPr>
              <w:t xml:space="preserve">Yıl Sonu Değerlendirmesi ve Genel Tekrar   </w:t>
            </w:r>
          </w:p>
        </w:tc>
        <w:tc>
          <w:tcPr>
            <w:tcW w:w="3240" w:type="dxa"/>
          </w:tcPr>
          <w:p w:rsidR="002E338E" w:rsidRPr="00C17BB9" w:rsidRDefault="002E338E" w:rsidP="00FA7A77">
            <w:pPr>
              <w:rPr>
                <w:b/>
                <w:sz w:val="18"/>
                <w:szCs w:val="18"/>
              </w:rPr>
            </w:pPr>
          </w:p>
          <w:p w:rsidR="002E338E" w:rsidRPr="00C17BB9" w:rsidRDefault="002E338E" w:rsidP="00FA7A77">
            <w:pPr>
              <w:rPr>
                <w:color w:val="000000"/>
                <w:sz w:val="18"/>
                <w:szCs w:val="18"/>
              </w:rPr>
            </w:pPr>
            <w:r w:rsidRPr="00C17BB9">
              <w:rPr>
                <w:b/>
                <w:sz w:val="18"/>
                <w:szCs w:val="18"/>
              </w:rPr>
              <w:t>Yıl Sonu Değerlendir</w:t>
            </w:r>
            <w:r w:rsidR="00802250" w:rsidRPr="00C17BB9">
              <w:rPr>
                <w:b/>
                <w:sz w:val="18"/>
                <w:szCs w:val="18"/>
              </w:rPr>
              <w:t>mesi ve Genel Tek</w:t>
            </w:r>
            <w:r w:rsidRPr="00C17BB9">
              <w:rPr>
                <w:b/>
                <w:sz w:val="18"/>
                <w:szCs w:val="18"/>
              </w:rPr>
              <w:t xml:space="preserve">ar   </w:t>
            </w:r>
          </w:p>
        </w:tc>
        <w:tc>
          <w:tcPr>
            <w:tcW w:w="2340" w:type="dxa"/>
          </w:tcPr>
          <w:p w:rsidR="00FA7A77" w:rsidRPr="00C17BB9" w:rsidRDefault="00FA7A77"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Düz Anlatım,</w:t>
            </w:r>
          </w:p>
          <w:p w:rsidR="00FA7A77" w:rsidRPr="00C17BB9" w:rsidRDefault="00FA7A77" w:rsidP="00FA7A77">
            <w:pPr>
              <w:pStyle w:val="bekMetni"/>
              <w:ind w:left="0" w:right="0"/>
              <w:jc w:val="left"/>
              <w:rPr>
                <w:rFonts w:ascii="Times New Roman" w:hAnsi="Times New Roman" w:cs="Times New Roman"/>
                <w:sz w:val="18"/>
                <w:szCs w:val="18"/>
                <w:lang w:val="tr-TR"/>
              </w:rPr>
            </w:pPr>
            <w:r w:rsidRPr="00C17BB9">
              <w:rPr>
                <w:rFonts w:ascii="Times New Roman" w:hAnsi="Times New Roman" w:cs="Times New Roman"/>
                <w:sz w:val="18"/>
                <w:szCs w:val="18"/>
                <w:lang w:val="tr-TR"/>
              </w:rPr>
              <w:t xml:space="preserve">Soru-Cevap, </w:t>
            </w:r>
          </w:p>
          <w:p w:rsidR="002E338E" w:rsidRPr="00C17BB9" w:rsidRDefault="00FA7A77" w:rsidP="00FA7A77">
            <w:pPr>
              <w:rPr>
                <w:sz w:val="18"/>
                <w:szCs w:val="18"/>
              </w:rPr>
            </w:pPr>
            <w:r w:rsidRPr="00C17BB9">
              <w:rPr>
                <w:sz w:val="18"/>
                <w:szCs w:val="18"/>
              </w:rPr>
              <w:t>Sunum</w:t>
            </w:r>
          </w:p>
        </w:tc>
        <w:tc>
          <w:tcPr>
            <w:tcW w:w="2340" w:type="dxa"/>
          </w:tcPr>
          <w:p w:rsidR="002E338E" w:rsidRPr="00C17BB9" w:rsidRDefault="00FA7A77" w:rsidP="00FA7A77">
            <w:pPr>
              <w:spacing w:after="60"/>
              <w:rPr>
                <w:sz w:val="18"/>
                <w:szCs w:val="18"/>
              </w:rPr>
            </w:pPr>
            <w:r w:rsidRPr="00C17BB9">
              <w:rPr>
                <w:rFonts w:eastAsia="Arial Unicode MS"/>
                <w:sz w:val="18"/>
                <w:szCs w:val="18"/>
              </w:rPr>
              <w:t>Ders Modül, Ders Notları, Akıllı Tahta</w:t>
            </w:r>
          </w:p>
        </w:tc>
        <w:tc>
          <w:tcPr>
            <w:tcW w:w="2340" w:type="dxa"/>
            <w:vAlign w:val="center"/>
          </w:tcPr>
          <w:p w:rsidR="002E338E" w:rsidRPr="00C17BB9" w:rsidRDefault="002E338E" w:rsidP="00FA7A77">
            <w:pPr>
              <w:rPr>
                <w:rFonts w:eastAsia="Arial Unicode MS"/>
                <w:b/>
                <w:sz w:val="18"/>
                <w:szCs w:val="18"/>
              </w:rPr>
            </w:pPr>
            <w:r w:rsidRPr="00C17BB9">
              <w:rPr>
                <w:rFonts w:eastAsia="Arial Unicode MS"/>
                <w:b/>
                <w:sz w:val="18"/>
                <w:szCs w:val="18"/>
              </w:rPr>
              <w:t>DERS YILININ SONA</w:t>
            </w:r>
          </w:p>
          <w:p w:rsidR="002E338E" w:rsidRPr="00C17BB9" w:rsidRDefault="002E338E" w:rsidP="00FA7A77">
            <w:pPr>
              <w:rPr>
                <w:rFonts w:eastAsia="Arial Unicode MS"/>
                <w:b/>
                <w:sz w:val="18"/>
                <w:szCs w:val="18"/>
              </w:rPr>
            </w:pPr>
            <w:r w:rsidRPr="00C17BB9">
              <w:rPr>
                <w:rFonts w:eastAsia="Arial Unicode MS"/>
                <w:b/>
                <w:sz w:val="18"/>
                <w:szCs w:val="18"/>
              </w:rPr>
              <w:t xml:space="preserve">             ERMESİ</w:t>
            </w:r>
          </w:p>
          <w:p w:rsidR="002E338E" w:rsidRPr="00C17BB9" w:rsidRDefault="002E338E" w:rsidP="00FA7A77">
            <w:pPr>
              <w:jc w:val="center"/>
              <w:rPr>
                <w:sz w:val="18"/>
                <w:szCs w:val="18"/>
              </w:rPr>
            </w:pPr>
            <w:r w:rsidRPr="00C17BB9">
              <w:rPr>
                <w:rFonts w:eastAsia="Arial Unicode MS"/>
                <w:b/>
                <w:sz w:val="18"/>
                <w:szCs w:val="18"/>
              </w:rPr>
              <w:t xml:space="preserve">    17 HAZİRAN 2016</w:t>
            </w:r>
          </w:p>
        </w:tc>
      </w:tr>
    </w:tbl>
    <w:p w:rsidR="00035DB0" w:rsidRPr="00C17BB9" w:rsidRDefault="00035DB0" w:rsidP="00035DB0">
      <w:pPr>
        <w:rPr>
          <w:b/>
          <w:bCs/>
          <w:sz w:val="18"/>
          <w:szCs w:val="18"/>
        </w:rPr>
      </w:pPr>
    </w:p>
    <w:p w:rsidR="00035DB0" w:rsidRPr="00C17BB9" w:rsidRDefault="00035DB0" w:rsidP="00035DB0">
      <w:pPr>
        <w:jc w:val="both"/>
        <w:rPr>
          <w:sz w:val="18"/>
          <w:szCs w:val="18"/>
        </w:rPr>
      </w:pPr>
      <w:r w:rsidRPr="00C17BB9">
        <w:rPr>
          <w:b/>
          <w:bCs/>
          <w:sz w:val="18"/>
          <w:szCs w:val="18"/>
        </w:rPr>
        <w:t>NOT:</w:t>
      </w:r>
      <w:r w:rsidRPr="00C17BB9">
        <w:rPr>
          <w:sz w:val="18"/>
          <w:szCs w:val="18"/>
        </w:rPr>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alınarakhazırlanmıştır.MEGEP  SAĞLIK/</w:t>
      </w:r>
      <w:r w:rsidR="00C17BB9">
        <w:rPr>
          <w:sz w:val="18"/>
          <w:szCs w:val="18"/>
        </w:rPr>
        <w:t xml:space="preserve">ANESTEZİ </w:t>
      </w:r>
      <w:r w:rsidRPr="00C17BB9">
        <w:rPr>
          <w:sz w:val="18"/>
          <w:szCs w:val="18"/>
        </w:rPr>
        <w:t>ALANI ÇERÇEVE ÖĞRETİM PROGRAMI</w:t>
      </w:r>
      <w:r w:rsidR="00905BB4" w:rsidRPr="00C17BB9">
        <w:rPr>
          <w:sz w:val="18"/>
          <w:szCs w:val="18"/>
        </w:rPr>
        <w:t xml:space="preserve"> </w:t>
      </w:r>
      <w:r w:rsidR="00C17BB9">
        <w:rPr>
          <w:sz w:val="18"/>
          <w:szCs w:val="18"/>
        </w:rPr>
        <w:t>ANESTEZİK İLAÇLAR 11.S</w:t>
      </w:r>
      <w:r w:rsidRPr="00C17BB9">
        <w:rPr>
          <w:sz w:val="18"/>
          <w:szCs w:val="18"/>
        </w:rPr>
        <w:t xml:space="preserve">INIF </w:t>
      </w:r>
      <w:r w:rsidRPr="00C17BB9">
        <w:rPr>
          <w:b/>
          <w:bCs/>
          <w:sz w:val="18"/>
          <w:szCs w:val="18"/>
        </w:rPr>
        <w:t xml:space="preserve"> </w:t>
      </w:r>
      <w:r w:rsidRPr="00C17BB9">
        <w:rPr>
          <w:sz w:val="18"/>
          <w:szCs w:val="18"/>
        </w:rPr>
        <w:t>DERSİ MODÜLLERİNE GÖRE HAZIRLANMIŞTIR.</w:t>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r w:rsidRPr="00C17BB9">
        <w:rPr>
          <w:sz w:val="18"/>
          <w:szCs w:val="18"/>
        </w:rPr>
        <w:tab/>
      </w:r>
    </w:p>
    <w:p w:rsidR="00C13034" w:rsidRDefault="00DB6D58" w:rsidP="00C13034">
      <w:pPr>
        <w:rPr>
          <w:sz w:val="18"/>
          <w:szCs w:val="18"/>
        </w:rPr>
      </w:pPr>
      <w:r>
        <w:rPr>
          <w:sz w:val="18"/>
          <w:szCs w:val="18"/>
        </w:rPr>
        <w:t>SML</w:t>
      </w:r>
      <w:bookmarkStart w:id="0" w:name="_GoBack"/>
      <w:bookmarkEnd w:id="0"/>
    </w:p>
    <w:p w:rsidR="002F33C1" w:rsidRPr="00C17BB9" w:rsidRDefault="00C13034" w:rsidP="00C13034">
      <w:pPr>
        <w:rPr>
          <w:sz w:val="18"/>
          <w:szCs w:val="18"/>
        </w:rPr>
      </w:pPr>
      <w:r>
        <w:rPr>
          <w:sz w:val="18"/>
          <w:szCs w:val="18"/>
        </w:rPr>
        <w:t>Ders Öğretmeni</w:t>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t xml:space="preserve">     </w:t>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r w:rsidR="00035DB0" w:rsidRPr="00C17BB9">
        <w:rPr>
          <w:sz w:val="18"/>
          <w:szCs w:val="18"/>
        </w:rPr>
        <w:tab/>
      </w:r>
      <w:hyperlink r:id="rId8" w:history="1">
        <w:r w:rsidR="00DB6D58" w:rsidRPr="00390C84">
          <w:rPr>
            <w:rStyle w:val="Kpr"/>
            <w:sz w:val="18"/>
            <w:szCs w:val="18"/>
          </w:rPr>
          <w:t>www.smlogretmenleri.com</w:t>
        </w:r>
      </w:hyperlink>
      <w:r w:rsidR="00DB6D58">
        <w:rPr>
          <w:sz w:val="18"/>
          <w:szCs w:val="18"/>
        </w:rPr>
        <w:t xml:space="preserve"> </w:t>
      </w:r>
    </w:p>
    <w:p w:rsidR="00035DB0" w:rsidRPr="00C17BB9" w:rsidRDefault="00035DB0" w:rsidP="002F33C1">
      <w:pPr>
        <w:jc w:val="right"/>
        <w:rPr>
          <w:sz w:val="18"/>
          <w:szCs w:val="18"/>
        </w:rPr>
      </w:pPr>
      <w:r w:rsidRPr="00C17BB9">
        <w:rPr>
          <w:sz w:val="18"/>
          <w:szCs w:val="18"/>
        </w:rPr>
        <w:t xml:space="preserve">    </w:t>
      </w:r>
    </w:p>
    <w:p w:rsidR="00035DB0" w:rsidRPr="00C17BB9" w:rsidRDefault="002F33C1" w:rsidP="002F33C1">
      <w:pPr>
        <w:jc w:val="right"/>
        <w:rPr>
          <w:sz w:val="18"/>
          <w:szCs w:val="18"/>
        </w:rPr>
      </w:pPr>
      <w:r w:rsidRPr="00C17BB9">
        <w:rPr>
          <w:sz w:val="18"/>
          <w:szCs w:val="18"/>
        </w:rPr>
        <w:t>Okul MUDURÜ</w:t>
      </w:r>
    </w:p>
    <w:p w:rsidR="00035DB0" w:rsidRPr="00C17BB9" w:rsidRDefault="00035DB0" w:rsidP="002F33C1">
      <w:pPr>
        <w:jc w:val="right"/>
        <w:rPr>
          <w:sz w:val="18"/>
          <w:szCs w:val="18"/>
        </w:rPr>
      </w:pPr>
    </w:p>
    <w:p w:rsidR="00035DB0" w:rsidRPr="00C17BB9" w:rsidRDefault="00035DB0" w:rsidP="002F33C1">
      <w:pPr>
        <w:jc w:val="right"/>
        <w:rPr>
          <w:sz w:val="18"/>
          <w:szCs w:val="18"/>
        </w:rPr>
      </w:pPr>
      <w:r w:rsidRPr="00C17BB9">
        <w:rPr>
          <w:sz w:val="18"/>
          <w:szCs w:val="18"/>
        </w:rPr>
        <w:t xml:space="preserve">                                       </w:t>
      </w:r>
    </w:p>
    <w:p w:rsidR="00035DB0" w:rsidRPr="00441A0B" w:rsidRDefault="00035DB0" w:rsidP="002F33C1">
      <w:pPr>
        <w:jc w:val="right"/>
        <w:rPr>
          <w:sz w:val="16"/>
          <w:szCs w:val="16"/>
        </w:rPr>
      </w:pPr>
      <w:r w:rsidRPr="00441A0B">
        <w:rPr>
          <w:sz w:val="16"/>
          <w:szCs w:val="16"/>
        </w:rPr>
        <w:t xml:space="preserve">                                                                                                                                                                                                                                                                      </w:t>
      </w:r>
    </w:p>
    <w:p w:rsidR="007609E1" w:rsidRDefault="00035DB0" w:rsidP="002F33C1">
      <w:pPr>
        <w:tabs>
          <w:tab w:val="left" w:pos="708"/>
          <w:tab w:val="left" w:pos="1416"/>
          <w:tab w:val="left" w:pos="13530"/>
        </w:tabs>
        <w:jc w:val="right"/>
      </w:pPr>
      <w:r w:rsidRPr="00441A0B">
        <w:rPr>
          <w:sz w:val="16"/>
          <w:szCs w:val="16"/>
        </w:rPr>
        <w:tab/>
      </w:r>
      <w:r w:rsidRPr="00441A0B">
        <w:rPr>
          <w:sz w:val="16"/>
          <w:szCs w:val="16"/>
        </w:rPr>
        <w:tab/>
      </w:r>
      <w:r w:rsidRPr="00441A0B">
        <w:rPr>
          <w:sz w:val="16"/>
          <w:szCs w:val="16"/>
        </w:rPr>
        <w:tab/>
      </w:r>
      <w:r>
        <w:rPr>
          <w:sz w:val="20"/>
          <w:szCs w:val="20"/>
        </w:rPr>
        <w:t xml:space="preserve">   UYGUNDUR.</w:t>
      </w:r>
    </w:p>
    <w:sectPr w:rsidR="007609E1" w:rsidSect="00441A0B">
      <w:headerReference w:type="default" r:id="rId9"/>
      <w:pgSz w:w="16838" w:h="11906" w:orient="landscape"/>
      <w:pgMar w:top="567" w:right="567" w:bottom="454" w:left="567"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69" w:rsidRDefault="00795269" w:rsidP="00035DB0">
      <w:r>
        <w:separator/>
      </w:r>
    </w:p>
  </w:endnote>
  <w:endnote w:type="continuationSeparator" w:id="0">
    <w:p w:rsidR="00795269" w:rsidRDefault="00795269" w:rsidP="0003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69" w:rsidRDefault="00795269" w:rsidP="00035DB0">
      <w:r>
        <w:separator/>
      </w:r>
    </w:p>
  </w:footnote>
  <w:footnote w:type="continuationSeparator" w:id="0">
    <w:p w:rsidR="00795269" w:rsidRDefault="00795269" w:rsidP="0003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68"/>
    </w:tblGrid>
    <w:tr w:rsidR="00F77843" w:rsidRPr="00AD03A2" w:rsidTr="004B2358">
      <w:trPr>
        <w:cantSplit/>
        <w:trHeight w:val="20"/>
      </w:trPr>
      <w:tc>
        <w:tcPr>
          <w:tcW w:w="15768" w:type="dxa"/>
          <w:tcBorders>
            <w:top w:val="nil"/>
            <w:left w:val="nil"/>
            <w:right w:val="nil"/>
          </w:tcBorders>
          <w:vAlign w:val="center"/>
        </w:tcPr>
        <w:p w:rsidR="00F77843" w:rsidRPr="003B6687" w:rsidRDefault="00F77843" w:rsidP="00035DB0">
          <w:pPr>
            <w:rPr>
              <w:b/>
              <w:bCs/>
              <w:sz w:val="16"/>
              <w:szCs w:val="16"/>
            </w:rPr>
          </w:pPr>
        </w:p>
      </w:tc>
    </w:tr>
  </w:tbl>
  <w:p w:rsidR="00F77843" w:rsidRPr="000A6882" w:rsidRDefault="00F77843" w:rsidP="004B2358">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0B8"/>
    <w:multiLevelType w:val="multilevel"/>
    <w:tmpl w:val="DE7CE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D504113"/>
    <w:multiLevelType w:val="hybridMultilevel"/>
    <w:tmpl w:val="41747B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D13462"/>
    <w:multiLevelType w:val="multilevel"/>
    <w:tmpl w:val="BF141102"/>
    <w:lvl w:ilvl="0">
      <w:start w:val="2"/>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855" w:hanging="720"/>
      </w:pPr>
      <w:rPr>
        <w:rFonts w:cs="Times New Roman"/>
      </w:rPr>
    </w:lvl>
    <w:lvl w:ilvl="3">
      <w:start w:val="1"/>
      <w:numFmt w:val="decimal"/>
      <w:lvlText w:val="%1.%2.%3.%4."/>
      <w:lvlJc w:val="left"/>
      <w:pPr>
        <w:ind w:left="4992" w:hanging="720"/>
      </w:pPr>
      <w:rPr>
        <w:rFonts w:cs="Times New Roman"/>
      </w:rPr>
    </w:lvl>
    <w:lvl w:ilvl="4">
      <w:start w:val="1"/>
      <w:numFmt w:val="decimal"/>
      <w:lvlText w:val="%1.%2.%3.%4.%5."/>
      <w:lvlJc w:val="left"/>
      <w:pPr>
        <w:ind w:left="6776" w:hanging="1080"/>
      </w:pPr>
      <w:rPr>
        <w:rFonts w:cs="Times New Roman"/>
      </w:rPr>
    </w:lvl>
    <w:lvl w:ilvl="5">
      <w:start w:val="1"/>
      <w:numFmt w:val="decimal"/>
      <w:lvlText w:val="%1.%2.%3.%4.%5.%6."/>
      <w:lvlJc w:val="left"/>
      <w:pPr>
        <w:ind w:left="8200" w:hanging="1080"/>
      </w:pPr>
      <w:rPr>
        <w:rFonts w:cs="Times New Roman"/>
      </w:rPr>
    </w:lvl>
    <w:lvl w:ilvl="6">
      <w:start w:val="1"/>
      <w:numFmt w:val="decimal"/>
      <w:lvlText w:val="%1.%2.%3.%4.%5.%6.%7."/>
      <w:lvlJc w:val="left"/>
      <w:pPr>
        <w:ind w:left="9984" w:hanging="1440"/>
      </w:pPr>
      <w:rPr>
        <w:rFonts w:cs="Times New Roman"/>
      </w:rPr>
    </w:lvl>
    <w:lvl w:ilvl="7">
      <w:start w:val="1"/>
      <w:numFmt w:val="decimal"/>
      <w:lvlText w:val="%1.%2.%3.%4.%5.%6.%7.%8."/>
      <w:lvlJc w:val="left"/>
      <w:pPr>
        <w:ind w:left="11408" w:hanging="1440"/>
      </w:pPr>
      <w:rPr>
        <w:rFonts w:cs="Times New Roman"/>
      </w:rPr>
    </w:lvl>
    <w:lvl w:ilvl="8">
      <w:start w:val="1"/>
      <w:numFmt w:val="decimal"/>
      <w:lvlText w:val="%1.%2.%3.%4.%5.%6.%7.%8.%9."/>
      <w:lvlJc w:val="left"/>
      <w:pPr>
        <w:ind w:left="13192" w:hanging="1800"/>
      </w:pPr>
      <w:rPr>
        <w:rFonts w:cs="Times New Roman"/>
      </w:rPr>
    </w:lvl>
  </w:abstractNum>
  <w:abstractNum w:abstractNumId="3">
    <w:nsid w:val="3373770A"/>
    <w:multiLevelType w:val="hybridMultilevel"/>
    <w:tmpl w:val="41747B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AB166C3"/>
    <w:multiLevelType w:val="multilevel"/>
    <w:tmpl w:val="CD4C5434"/>
    <w:lvl w:ilvl="0">
      <w:start w:val="1"/>
      <w:numFmt w:val="decimal"/>
      <w:lvlText w:val="%1."/>
      <w:lvlJc w:val="left"/>
      <w:pPr>
        <w:ind w:left="720" w:hanging="360"/>
      </w:pPr>
      <w:rPr>
        <w:rFonts w:cs="Times New Roman"/>
      </w:rPr>
    </w:lvl>
    <w:lvl w:ilvl="1">
      <w:start w:val="1"/>
      <w:numFmt w:val="decimal"/>
      <w:lvlText w:val="%2."/>
      <w:lvlJc w:val="left"/>
      <w:pPr>
        <w:ind w:left="704"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nsid w:val="49BF774C"/>
    <w:multiLevelType w:val="hybridMultilevel"/>
    <w:tmpl w:val="AEFED44A"/>
    <w:lvl w:ilvl="0" w:tplc="041F000F">
      <w:start w:val="1"/>
      <w:numFmt w:val="decimal"/>
      <w:lvlText w:val="%1."/>
      <w:lvlJc w:val="left"/>
      <w:pPr>
        <w:tabs>
          <w:tab w:val="num" w:pos="360"/>
        </w:tabs>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DC9521A"/>
    <w:multiLevelType w:val="hybridMultilevel"/>
    <w:tmpl w:val="44223DE8"/>
    <w:lvl w:ilvl="0" w:tplc="04988E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005E51"/>
    <w:multiLevelType w:val="hybridMultilevel"/>
    <w:tmpl w:val="058AFC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83A493C"/>
    <w:multiLevelType w:val="multilevel"/>
    <w:tmpl w:val="B052D9D4"/>
    <w:lvl w:ilvl="0">
      <w:start w:val="1"/>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9">
    <w:nsid w:val="74EC5555"/>
    <w:multiLevelType w:val="hybridMultilevel"/>
    <w:tmpl w:val="F07080F8"/>
    <w:lvl w:ilvl="0" w:tplc="041F0001">
      <w:start w:val="1"/>
      <w:numFmt w:val="bullet"/>
      <w:lvlText w:val=""/>
      <w:lvlJc w:val="left"/>
      <w:pPr>
        <w:tabs>
          <w:tab w:val="num" w:pos="1134"/>
        </w:tabs>
        <w:ind w:left="1134" w:hanging="567"/>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0">
    <w:nsid w:val="7C144F4F"/>
    <w:multiLevelType w:val="hybridMultilevel"/>
    <w:tmpl w:val="42F643C4"/>
    <w:lvl w:ilvl="0" w:tplc="A89A9E7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3"/>
  </w:num>
  <w:num w:numId="9">
    <w:abstractNumId w:val="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5DB0"/>
    <w:rsid w:val="00035DB0"/>
    <w:rsid w:val="000735CA"/>
    <w:rsid w:val="00184973"/>
    <w:rsid w:val="001E1543"/>
    <w:rsid w:val="00224558"/>
    <w:rsid w:val="002E338E"/>
    <w:rsid w:val="002F33C1"/>
    <w:rsid w:val="003F28EB"/>
    <w:rsid w:val="00441A0B"/>
    <w:rsid w:val="004B2358"/>
    <w:rsid w:val="00740ACB"/>
    <w:rsid w:val="007609E1"/>
    <w:rsid w:val="00795269"/>
    <w:rsid w:val="00802250"/>
    <w:rsid w:val="008A3CA6"/>
    <w:rsid w:val="008A62DB"/>
    <w:rsid w:val="00905BB4"/>
    <w:rsid w:val="009D752C"/>
    <w:rsid w:val="00C13034"/>
    <w:rsid w:val="00C17BB9"/>
    <w:rsid w:val="00C236D6"/>
    <w:rsid w:val="00CB0F0B"/>
    <w:rsid w:val="00D007E2"/>
    <w:rsid w:val="00D640DC"/>
    <w:rsid w:val="00D91DAA"/>
    <w:rsid w:val="00DB6D58"/>
    <w:rsid w:val="00EF71B3"/>
    <w:rsid w:val="00F77843"/>
    <w:rsid w:val="00F81F48"/>
    <w:rsid w:val="00FA78BC"/>
    <w:rsid w:val="00FA7A77"/>
    <w:rsid w:val="00FF2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9D6817-DAE2-42E6-B5B4-ADC040AE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B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35DB0"/>
    <w:pPr>
      <w:tabs>
        <w:tab w:val="center" w:pos="4536"/>
        <w:tab w:val="right" w:pos="9072"/>
      </w:tabs>
    </w:pPr>
    <w:rPr>
      <w:rFonts w:ascii="Calibri" w:hAnsi="Calibri"/>
      <w:noProof w:val="0"/>
      <w:sz w:val="20"/>
      <w:szCs w:val="20"/>
    </w:rPr>
  </w:style>
  <w:style w:type="character" w:customStyle="1" w:styleId="stbilgiChar">
    <w:name w:val="Üstbilgi Char"/>
    <w:basedOn w:val="VarsaylanParagrafYazTipi"/>
    <w:link w:val="stbilgi"/>
    <w:uiPriority w:val="99"/>
    <w:rsid w:val="00035DB0"/>
    <w:rPr>
      <w:rFonts w:ascii="Calibri" w:eastAsia="Times New Roman" w:hAnsi="Calibri" w:cs="Times New Roman"/>
      <w:sz w:val="20"/>
      <w:szCs w:val="20"/>
    </w:rPr>
  </w:style>
  <w:style w:type="paragraph" w:styleId="ListeParagraf">
    <w:name w:val="List Paragraph"/>
    <w:basedOn w:val="Normal"/>
    <w:qFormat/>
    <w:rsid w:val="00035DB0"/>
    <w:pPr>
      <w:ind w:left="720"/>
    </w:pPr>
  </w:style>
  <w:style w:type="paragraph" w:customStyle="1" w:styleId="Default">
    <w:name w:val="Default"/>
    <w:rsid w:val="00035DB0"/>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ltbilgi">
    <w:name w:val="footer"/>
    <w:basedOn w:val="Normal"/>
    <w:link w:val="AltbilgiChar"/>
    <w:uiPriority w:val="99"/>
    <w:semiHidden/>
    <w:unhideWhenUsed/>
    <w:rsid w:val="00035DB0"/>
    <w:pPr>
      <w:tabs>
        <w:tab w:val="center" w:pos="4536"/>
        <w:tab w:val="right" w:pos="9072"/>
      </w:tabs>
    </w:pPr>
  </w:style>
  <w:style w:type="character" w:customStyle="1" w:styleId="AltbilgiChar">
    <w:name w:val="Altbilgi Char"/>
    <w:basedOn w:val="VarsaylanParagrafYazTipi"/>
    <w:link w:val="Altbilgi"/>
    <w:uiPriority w:val="99"/>
    <w:semiHidden/>
    <w:rsid w:val="00035DB0"/>
    <w:rPr>
      <w:rFonts w:ascii="Times New Roman" w:eastAsia="Times New Roman" w:hAnsi="Times New Roman" w:cs="Times New Roman"/>
      <w:noProof/>
      <w:sz w:val="24"/>
      <w:szCs w:val="24"/>
    </w:rPr>
  </w:style>
  <w:style w:type="paragraph" w:styleId="bekMetni">
    <w:name w:val="Block Text"/>
    <w:basedOn w:val="Normal"/>
    <w:rsid w:val="00035DB0"/>
    <w:pPr>
      <w:ind w:left="113" w:right="113"/>
      <w:jc w:val="center"/>
    </w:pPr>
    <w:rPr>
      <w:rFonts w:ascii="Arial" w:eastAsia="Arial Unicode MS" w:hAnsi="Arial" w:cs="Arial Unicode MS"/>
      <w:noProof w:val="0"/>
      <w:sz w:val="20"/>
      <w:szCs w:val="16"/>
      <w:lang w:val="en-GB" w:eastAsia="tr-TR"/>
    </w:rPr>
  </w:style>
  <w:style w:type="paragraph" w:styleId="BalonMetni">
    <w:name w:val="Balloon Text"/>
    <w:basedOn w:val="Normal"/>
    <w:link w:val="BalonMetniChar"/>
    <w:uiPriority w:val="99"/>
    <w:semiHidden/>
    <w:unhideWhenUsed/>
    <w:rsid w:val="00441A0B"/>
    <w:rPr>
      <w:rFonts w:ascii="Tahoma" w:hAnsi="Tahoma" w:cs="Tahoma"/>
      <w:sz w:val="16"/>
      <w:szCs w:val="16"/>
    </w:rPr>
  </w:style>
  <w:style w:type="character" w:customStyle="1" w:styleId="BalonMetniChar">
    <w:name w:val="Balon Metni Char"/>
    <w:basedOn w:val="VarsaylanParagrafYazTipi"/>
    <w:link w:val="BalonMetni"/>
    <w:uiPriority w:val="99"/>
    <w:semiHidden/>
    <w:rsid w:val="00441A0B"/>
    <w:rPr>
      <w:rFonts w:ascii="Tahoma" w:eastAsia="Times New Roman" w:hAnsi="Tahoma" w:cs="Tahoma"/>
      <w:noProof/>
      <w:sz w:val="16"/>
      <w:szCs w:val="16"/>
    </w:rPr>
  </w:style>
  <w:style w:type="character" w:styleId="Kpr">
    <w:name w:val="Hyperlink"/>
    <w:basedOn w:val="VarsaylanParagrafYazTipi"/>
    <w:uiPriority w:val="99"/>
    <w:unhideWhenUsed/>
    <w:rsid w:val="00DB6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ogretmenler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5269-659E-4791-8E89-4A51919D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1607</Words>
  <Characters>9164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Ozan KARA</cp:lastModifiedBy>
  <cp:revision>8</cp:revision>
  <dcterms:created xsi:type="dcterms:W3CDTF">2015-09-12T23:39:00Z</dcterms:created>
  <dcterms:modified xsi:type="dcterms:W3CDTF">2015-09-29T02:19:00Z</dcterms:modified>
</cp:coreProperties>
</file>