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55" w:rsidRPr="00F964A9" w:rsidRDefault="00F964A9">
      <w:pPr>
        <w:jc w:val="center"/>
        <w:rPr>
          <w:sz w:val="28"/>
          <w:szCs w:val="28"/>
        </w:rPr>
      </w:pPr>
      <w:r w:rsidRPr="00F964A9">
        <w:rPr>
          <w:b/>
          <w:sz w:val="28"/>
          <w:szCs w:val="28"/>
        </w:rPr>
        <w:t>ÖZEL KARİYER ETİMESGUT MESLEKİ VE TEKNİK ANADOLU LİSESİ</w:t>
      </w:r>
      <w:r w:rsidR="00645698" w:rsidRPr="00F964A9">
        <w:rPr>
          <w:b/>
          <w:sz w:val="28"/>
          <w:szCs w:val="28"/>
        </w:rPr>
        <w:t xml:space="preserve"> OLAĞAN DIŞI DUR</w:t>
      </w:r>
      <w:r w:rsidR="00E94980">
        <w:rPr>
          <w:b/>
          <w:sz w:val="28"/>
          <w:szCs w:val="28"/>
        </w:rPr>
        <w:t xml:space="preserve">UMLARDA ACİL YARDIM DERSİ 12 </w:t>
      </w:r>
      <w:r w:rsidRPr="00F964A9">
        <w:rPr>
          <w:b/>
          <w:sz w:val="28"/>
          <w:szCs w:val="28"/>
        </w:rPr>
        <w:t>ATT</w:t>
      </w:r>
      <w:r w:rsidR="00645698" w:rsidRPr="00F964A9">
        <w:rPr>
          <w:b/>
          <w:sz w:val="28"/>
          <w:szCs w:val="28"/>
        </w:rPr>
        <w:t xml:space="preserve"> SINIFI</w:t>
      </w:r>
      <w:r w:rsidR="00645698" w:rsidRPr="00F964A9">
        <w:rPr>
          <w:b/>
          <w:sz w:val="28"/>
          <w:szCs w:val="28"/>
        </w:rPr>
        <w:br/>
        <w:t>ÜNİTELENDİRİLMİŞ YILLIK DERS PLANI</w:t>
      </w:r>
    </w:p>
    <w:tbl>
      <w:tblPr>
        <w:tblStyle w:val="TabloKlavuzu"/>
        <w:tblW w:w="5036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478"/>
        <w:gridCol w:w="479"/>
        <w:gridCol w:w="479"/>
        <w:gridCol w:w="1412"/>
        <w:gridCol w:w="1730"/>
        <w:gridCol w:w="1730"/>
        <w:gridCol w:w="1911"/>
        <w:gridCol w:w="2037"/>
        <w:gridCol w:w="1305"/>
        <w:gridCol w:w="1134"/>
        <w:gridCol w:w="1339"/>
        <w:gridCol w:w="1692"/>
      </w:tblGrid>
      <w:tr w:rsidR="001E3455" w:rsidTr="00D962D9">
        <w:trPr>
          <w:cantSplit/>
          <w:trHeight w:val="1134"/>
          <w:tblHeader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41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1730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YETERLİK</w:t>
            </w:r>
          </w:p>
        </w:tc>
        <w:tc>
          <w:tcPr>
            <w:tcW w:w="1730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AMAÇ</w:t>
            </w:r>
          </w:p>
        </w:tc>
        <w:tc>
          <w:tcPr>
            <w:tcW w:w="1911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037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305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tcW w:w="1134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1339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İŞBİRLİĞİ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  <w:rPr>
                <w:b/>
              </w:rPr>
            </w:pPr>
            <w:r>
              <w:t>1.HAFTA(19-25)</w:t>
            </w:r>
          </w:p>
        </w:tc>
        <w:tc>
          <w:tcPr>
            <w:tcW w:w="479" w:type="dxa"/>
            <w:textDirection w:val="btLr"/>
          </w:tcPr>
          <w:p w:rsidR="001E3455" w:rsidRDefault="00F964A9">
            <w:pPr>
              <w:ind w:left="113" w:right="113"/>
              <w:jc w:val="center"/>
              <w:rPr>
                <w:b/>
              </w:rPr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t>MODÜL 1: AFETLERDE ACİL SAĞLIK HİZMETLERİ</w:t>
            </w:r>
          </w:p>
        </w:tc>
        <w:tc>
          <w:tcPr>
            <w:tcW w:w="1730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t>Afetlerde, olağan dışı durum organizasyon şemasına uygun acil sağlık hizmetlerini ayırt etmek</w:t>
            </w:r>
          </w:p>
        </w:tc>
        <w:tc>
          <w:tcPr>
            <w:tcW w:w="1730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t>Afetlerde, olağan dışı durum organizasyon şemasına uygun acil sağlık hizmetlerini ayırt edebilecektir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t>Afetleri sınıflandırabilecektir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t xml:space="preserve">MODÜL 1: AFETLERDE ACİL SAĞLIK HİZMETLERİ 1. AFETLER </w:t>
            </w:r>
            <w:proofErr w:type="gramStart"/>
            <w:r>
              <w:t>1.1</w:t>
            </w:r>
            <w:proofErr w:type="gramEnd"/>
            <w:r>
              <w:t xml:space="preserve"> Afet a) Afetin Büyüklüğünü Etkileyen Faktörler 1.2.Afetlerin Sınıflandırılması</w:t>
            </w:r>
          </w:p>
        </w:tc>
        <w:tc>
          <w:tcPr>
            <w:tcW w:w="1305" w:type="dxa"/>
            <w:vAlign w:val="center"/>
          </w:tcPr>
          <w:p w:rsidR="001E3455" w:rsidRDefault="00F964A9">
            <w:pPr>
              <w:rPr>
                <w:b/>
              </w:rPr>
            </w:pPr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Pr="008E18FB" w:rsidRDefault="008E18FB">
            <w:pPr>
              <w:rPr>
                <w:rFonts w:asciiTheme="minorHAnsi" w:hAnsiTheme="minorHAnsi"/>
                <w:b/>
                <w:szCs w:val="22"/>
              </w:rPr>
            </w:pPr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br/>
            </w:r>
            <w:r>
              <w:rPr>
                <w:b/>
              </w:rPr>
              <w:t>2016-2017 Eğitim-Öğretim yılı başlangıcı-Uyum Haftası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EYLÜL-EKİM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2.HAFTA(26-02)</w:t>
            </w:r>
          </w:p>
        </w:tc>
        <w:tc>
          <w:tcPr>
            <w:tcW w:w="479" w:type="dxa"/>
            <w:textDirection w:val="btLr"/>
          </w:tcPr>
          <w:p w:rsidR="001E3455" w:rsidRDefault="008E18FB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1: AFETLERDE ACİL SAĞLIK HİZMETLERİ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Afetlerde, olağan dışı durum organizasyon şemasına uygun acil sağlık hizmetlerini ayırt etmek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Afetlerde, olağan dışı durum organizasyon şemasına uygun acil sağlık hizmetlerini ayırt edebilecektir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Afetleri sınıflandırabilecektir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1.2.1.Afetlerin ortak Özellikleri </w:t>
            </w:r>
            <w:proofErr w:type="gramStart"/>
            <w:r>
              <w:t>1.3</w:t>
            </w:r>
            <w:proofErr w:type="gramEnd"/>
            <w:r>
              <w:t>.Dünyada-Türkiye`de Doğal Afetler ve Önemi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Pr="008E18FB" w:rsidRDefault="008E18FB">
            <w:pPr>
              <w:rPr>
                <w:rFonts w:asciiTheme="minorHAnsi" w:hAnsiTheme="minorHAnsi"/>
                <w:szCs w:val="22"/>
              </w:rPr>
            </w:pPr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3.HAFTA(03-09)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1: AFETLERDE ACİL SAĞLIK HİZMETLERİ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Afetlerde, olağan dışı durum organizasyon şemasına uygun acil sağlık hizmetlerini ayırt etmek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Afetlerde, olağan dışı durum organizasyon şemasına uygun acil sağlık hizmetlerini ayırt edebilecektir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Afet yönetimini ayırt edebilecektir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2. AFET YÖNETİMİ VE PLANLAMASI </w:t>
            </w:r>
            <w:proofErr w:type="gramStart"/>
            <w:r>
              <w:t>2.1</w:t>
            </w:r>
            <w:proofErr w:type="gramEnd"/>
            <w:r>
              <w:t>.Afet Yönetimi 2.1.1.Afet Yönetim Evreleri 2.2.Türkiye`de Afet Yönetimi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Pr="008E18FB" w:rsidRDefault="008E18FB">
            <w:pPr>
              <w:rPr>
                <w:rFonts w:asciiTheme="minorHAnsi" w:hAnsiTheme="minorHAnsi"/>
                <w:szCs w:val="22"/>
              </w:rPr>
            </w:pPr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4.HAFTA(10-16)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1: AFETLERDE ACİL SAĞLIK HİZMETLERİ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Afetlerde, olağan dışı durum organizasyon şemasına uygun acil sağlık hizmetlerini ayırt etmek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Afetlerde, olağan dışı durum organizasyon şemasına uygun acil sağlık hizmetlerini ayırt edebilecektir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Afet yönetimini ayırt edebilecektir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2.2.1.Ulusal Düzeyde Afet ve Kriz Yönetimi 2.2.2.İl Düzeyinde Afet/Kriz Yönetimi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Pr="008E18FB" w:rsidRDefault="008E18FB">
            <w:pPr>
              <w:rPr>
                <w:rFonts w:asciiTheme="minorHAnsi" w:hAnsiTheme="minorHAnsi"/>
                <w:szCs w:val="22"/>
              </w:rPr>
            </w:pPr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5.HAFTA(17-23)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1: AFETLERDE ACİL SAĞLIK HİZMETLERİ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Afetlerde, olağan dışı durum organizasyon şemasına uygun acil sağlık hizmetlerini ayırt etmek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Afetlerde, olağan dışı durum organizasyon şemasına uygun acil sağlık hizmetlerini ayırt edebilecektir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Olağan dışı durum organizasyonunu ayırt edebilecektir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3. ACİL SAĞLIK HİZMETLERİNDE OLAĞAN DIŞI DURUM ORGANİZASYONU </w:t>
            </w:r>
            <w:proofErr w:type="gramStart"/>
            <w:r>
              <w:t>3.1</w:t>
            </w:r>
            <w:proofErr w:type="gramEnd"/>
            <w:r>
              <w:t>.Olayın Komuta Edilmesi 3.2.Olağan Dışı Durum Yönetimi Aşamaları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6.HAFTA(24-30)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Acil sağlık hizmetlerini ayırt etmek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Acil sağlık hizmetlerini ayırt edebilecektir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Olağan dışı durum organizasyonunu ayırt edebilecektir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3.3.Olağan Dışı Durumlarda Rapor ve Kayıtlar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3. ACİL SAĞLIK HİZMETLERİNDE OLAĞAN DIŞI DURUM ORGANİZASYONU </w:t>
            </w:r>
            <w:proofErr w:type="gramStart"/>
            <w:r>
              <w:t>3.1</w:t>
            </w:r>
            <w:proofErr w:type="gramEnd"/>
            <w:r>
              <w:t>.Olayın Komuta Edilmesi 3.2.Olağan Dışı Durum Yönetimi Aşamaları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7.HAFTA(31-06)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Yanık acillerinde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 xml:space="preserve">MODÜL 2: ÇEVRESEL ACİLLER 1 1.YANIKLAR </w:t>
            </w:r>
            <w:proofErr w:type="gramStart"/>
            <w:r>
              <w:t>1.1</w:t>
            </w:r>
            <w:proofErr w:type="gramEnd"/>
            <w:r>
              <w:t>.Yanık Nedenleri 1.2.Yanık Bölgesinin Değerlendirilmesi 1.2.1.Yanığın Derinliği 1.2.2.Yanığın Genişliği 1.3.Yanık Sınıflandırması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3. ACİL SAĞLIK HİZMETLERİNDE OLAĞAN DIŞI DURUM ORGANİZASYONU </w:t>
            </w:r>
            <w:proofErr w:type="gramStart"/>
            <w:r>
              <w:t>3.1</w:t>
            </w:r>
            <w:proofErr w:type="gramEnd"/>
            <w:r>
              <w:t>.Olayın Komuta Edilmesi 3.2.Olağan Dışı Durum Yönetimi Aşamaları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8.HAFTA(07-13)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Yanık acillerinde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 xml:space="preserve">1.4.Elektrik Çarpması 1.4.1.Elektrik Çarpmasında </w:t>
            </w:r>
            <w:proofErr w:type="spellStart"/>
            <w:r>
              <w:t>Patofizyoloji</w:t>
            </w:r>
            <w:proofErr w:type="spellEnd"/>
            <w:r>
              <w:t xml:space="preserve"> Elektrik Çarpmasında Yapılması Gerekenler </w:t>
            </w:r>
            <w:proofErr w:type="gramStart"/>
            <w:r>
              <w:t>1.5</w:t>
            </w:r>
            <w:proofErr w:type="gramEnd"/>
            <w:r>
              <w:t>.Yıldırım Çarpması 1.5.1.Yıldırım Çarpmasından Korunma 1.6.Yanıkta Acil Yardım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ATATÜRK HAFTASI 10 KASIM ATATÜRK'Ü ANMA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9.HAFTA(14-20)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Sıcak acillerinde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 xml:space="preserve">1 1.SICAK ACİLLERİ </w:t>
            </w:r>
            <w:proofErr w:type="gramStart"/>
            <w:r>
              <w:t>1.1</w:t>
            </w:r>
            <w:proofErr w:type="gramEnd"/>
            <w:r>
              <w:t>.Sıcak Krampı 1.2.Sıcak Bitkinliği 2.3.Sıcak Çarpması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ATATÜRK HAFTASI 10 KASIM ATATÜRK'Ü ANMA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2: ÇEVRESEL ACİLLER 1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Soğuk acillerinde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3.SOĞUK ACİLLERİ </w:t>
            </w:r>
            <w:proofErr w:type="gramStart"/>
            <w:r>
              <w:t>3.1</w:t>
            </w:r>
            <w:proofErr w:type="gramEnd"/>
            <w:r>
              <w:t>.Hipotermi 3.1.1.Hipotermi Seviyeleri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2: ÇEVRESEL ACİLLER 2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Soğuk acillerinde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3.1.2.Hipotermide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2: ÇEVRESEL ACİLLER 3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Soğuk acillerinde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3.2.Lokal Donma 3.2.1.Soğuk Şişliği 3.2.2.Siper Ayağı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2: ÇEVRESEL ACİLLER 4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Soğuk acillerinde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3.2.3.Soğuk Isırması 3.2.4.Donmada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2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proofErr w:type="spellStart"/>
            <w:r>
              <w:t>Zehirlenmele</w:t>
            </w:r>
            <w:proofErr w:type="spellEnd"/>
            <w:r>
              <w:t xml:space="preserve"> karşı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MODÜL 3: ÇEVRESEL ACİLLER 2 1.ZEHİRLENMELER </w:t>
            </w:r>
            <w:proofErr w:type="gramStart"/>
            <w:r>
              <w:t>1.1</w:t>
            </w:r>
            <w:proofErr w:type="gramEnd"/>
            <w:r>
              <w:t>.Ulusal Zehir Danışma Merkezi 1.2.Sindirim Yoluyla Zehirlenmeler 1.2.1.Sindirim Yoluyla Zehirlenme Nedenleri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2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Zehirlenmelere karşı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1.2.1.Sindirim Yoluyla Zehirlenme Belirtileri 1.2.3.Sindirim Yoluyla Zehirlenmelerde Hastanın Değerlendirilmesi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3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Zehirlenmelere karşı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1.2.4.Sindirim Yoluyla Zehirlenmelerde Acil Yardım 1.2.5.Sindirim Yoluyla Zehirlenmelerde Zehrin Emilimini Engellemek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4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Zehirlenmelere karşı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1.3.Solunum Yoluyla Zehirlenmeler 1.3.1.Solunum Yoluyla Zehirlenmelerde Belirti ve Bulgular 1.3.2.Solunum Yoluyla Zehirlenmelerde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2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Zehirlenmelerde acillerde acil yardım uygulamak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1.4.Deri Yoluyla Zehirlenmeler 1.4.1.Deri Yoluyla Zehirlenmelerde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3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Isırık ve sokmalarda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2.ISIRIK VE SOKMALAR </w:t>
            </w:r>
            <w:proofErr w:type="gramStart"/>
            <w:r>
              <w:t>2.1</w:t>
            </w:r>
            <w:proofErr w:type="gramEnd"/>
            <w:r>
              <w:t>.Kene Isırması 2.1.1.Kene Isırmasında Acil Yardım 2.2.Kedi Köpek ve Fare Isırıkları 2.2.1.Kedi köpek ve Fare Isırmasında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4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Isırık ve sokmalarda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2.3.Yılan Isırıkları 2.3.1.Yılan Isırıklarında Acil Yardım </w:t>
            </w:r>
            <w:proofErr w:type="gramStart"/>
            <w:r>
              <w:t>2.4</w:t>
            </w:r>
            <w:proofErr w:type="gramEnd"/>
            <w:r>
              <w:t xml:space="preserve">.Arı </w:t>
            </w:r>
            <w:proofErr w:type="spellStart"/>
            <w:r>
              <w:t>Sokamaları</w:t>
            </w:r>
            <w:proofErr w:type="spellEnd"/>
            <w:r>
              <w:t xml:space="preserve"> 2.4.1.Arı Sokmalarında Acil Yardım 2.5.Akrep-Örümcek Sokmaları 2.5.1.Akrep ve Örümcek Sokmalarında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2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Isırık ve sokmalarda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2.6.Deniz Canlıları Sokmalar 2.6.1.Deniz Canlıları Sokmalarında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8E18FB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 xml:space="preserve">Meslek Dersleri Zümre Öğretmenler Kurulunda alınan kararlar doğrultusunda ders konularına göre diğer zümre öğretmenleriyle </w:t>
            </w:r>
            <w:proofErr w:type="spellStart"/>
            <w:r>
              <w:t>vezümrelerle</w:t>
            </w:r>
            <w:proofErr w:type="spellEnd"/>
            <w:r>
              <w:t xml:space="preserve">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3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Vücuda yabancı cisim kaçmalarında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3.VÜCUDA YABANCI CİSİM KAÇMASI </w:t>
            </w:r>
            <w:proofErr w:type="gramStart"/>
            <w:r>
              <w:t>3.1</w:t>
            </w:r>
            <w:proofErr w:type="gramEnd"/>
            <w:r>
              <w:t>.Gözde Yabancı Cisim 3.1.1.Göze Yabancı Cisim Kaçmasında Acil Yardım 3.2.Kulakta Yabancı Cisim 3.2.1.Kulağa Yabancı Cisim Kaçmasında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 xml:space="preserve">Meslek Dersleri Zümre Öğretmenler Kurulunda alınan kararlar doğrultusunda ders konularına göre diğer zümre öğretmenleriyle </w:t>
            </w:r>
            <w:proofErr w:type="spellStart"/>
            <w:r>
              <w:t>vezümrelerle</w:t>
            </w:r>
            <w:proofErr w:type="spellEnd"/>
            <w:r>
              <w:t xml:space="preserve">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4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Vücuda yabancı cisim kaçmalarında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3.3.Burunda Yabancı Cisim 3.3.1.Buruna Yabancı Cisim Kaçmasında Acil Yardım</w:t>
            </w:r>
          </w:p>
        </w:tc>
        <w:tc>
          <w:tcPr>
            <w:tcW w:w="1305" w:type="dxa"/>
            <w:vAlign w:val="center"/>
          </w:tcPr>
          <w:p w:rsidR="001E3455" w:rsidRDefault="008E18FB" w:rsidP="008E18FB">
            <w:pPr>
              <w:tabs>
                <w:tab w:val="left" w:pos="1197"/>
              </w:tabs>
            </w:pPr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 xml:space="preserve">Meslek Dersleri Zümre Öğretmenler Kurulunda alınan kararlar doğrultusunda ders konularına göre diğer zümre öğretmenleriyle </w:t>
            </w:r>
            <w:proofErr w:type="spellStart"/>
            <w:r>
              <w:t>vezümrelerle</w:t>
            </w:r>
            <w:proofErr w:type="spellEnd"/>
            <w:r>
              <w:t xml:space="preserve">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3: ÇEVRESEL ACİLLER 5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Çevresel acillerde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Vücuda yabancı cisim kaçmalarında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3.4.Diğer Çevresel Aciller 3.4.1.Dekompresyon Hastalığı 3.4.2.Akut Dağ Hastalığı 3.4.3.Yüksek İrtifa Akciğer Ödemi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 xml:space="preserve">Meslek Dersleri Zümre Öğretmenler Kurulunda alınan kararlar doğrultusunda ders konularına göre diğer zümre öğretmenleriyle </w:t>
            </w:r>
            <w:proofErr w:type="spellStart"/>
            <w:r>
              <w:t>vezümrelerle</w:t>
            </w:r>
            <w:proofErr w:type="spellEnd"/>
            <w:r>
              <w:t xml:space="preserve">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KBRN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KBRN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KBRN tehlikelerinden korunabilecektir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MODÜL 4: KBRN TEHLİKELERDE ACİL YARDIM 1.KBRN TEHLİKELERDEN KİŞİSEL KORUNMA </w:t>
            </w:r>
            <w:proofErr w:type="gramStart"/>
            <w:r>
              <w:t>1.1</w:t>
            </w:r>
            <w:proofErr w:type="gramEnd"/>
            <w:r>
              <w:t>.KBRN İle İlgili Kurum ve Kuruluşlar 1.1.1.KBRN İle İlgili Uluslararası Kurum ve Kuruluşlar 1.1.2.KBRN İle İlgili Ulusal Kurum ve Kuruluşlar 1.1.3.Ülkemizde KBRN Tehlikelerinde Organizasyon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 xml:space="preserve">Meslek Dersleri Zümre Öğretmenler Kurulunda alınan kararlar doğrultusunda ders konularına göre diğer zümre öğretmenleriyle </w:t>
            </w:r>
            <w:proofErr w:type="spellStart"/>
            <w:r>
              <w:t>vezümrelerle</w:t>
            </w:r>
            <w:proofErr w:type="spellEnd"/>
            <w:r>
              <w:t xml:space="preserve">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MART-NİSAN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KBRN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KBRN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Kimyasal tehlikelerde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1.2.İkaz ve Alarm İşaretleri 1.2.1.Hazırlık İkazı 1.2.2.Tehlike İkazları </w:t>
            </w:r>
            <w:proofErr w:type="gramStart"/>
            <w:r>
              <w:t>1.3</w:t>
            </w:r>
            <w:proofErr w:type="gramEnd"/>
            <w:r>
              <w:t>.KBRN Tehlikelerinde Kişisel Korunma Malzemeleri 1.3.1.Gaz Maskesi 1.3.2.Koruyucu Eldiven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KBRN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KBRN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Kimyasal tehlikelerde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1.3.3.Koruyucu Bot ve Kılıfları 1.3.4.Koruyucu Elbise </w:t>
            </w:r>
            <w:proofErr w:type="gramStart"/>
            <w:r>
              <w:t>1.4</w:t>
            </w:r>
            <w:proofErr w:type="gramEnd"/>
            <w:r>
              <w:t>.KBRN Korunma Düzeyleri 1.4.1.A Düzeyi Korunma 1.4.2.B Düzeyi Korunma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Kimyasal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Kimyasal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Kimyasal tehlikelerde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1.4.3.C Düzeyi Korunma </w:t>
            </w:r>
            <w:proofErr w:type="gramStart"/>
            <w:r>
              <w:t>1.5</w:t>
            </w:r>
            <w:proofErr w:type="gramEnd"/>
            <w:r>
              <w:t>.Sıcaklık Stresi 2. KİMYASAL TEHLİKELER 2.1.Kimyasal Savaş Ajanları 2.1.1.Sinir ajanları 2.1.2.Yakıcı Ajanlar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29.HAFTA(17-23)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Kimyasal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Kimyasal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Kimyasal tehlikelerde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2.1.3.Boğucu Gazlar 2.1.4.Kargaşa Kontrol Gazları 2.1.5.Kan Zehirleyici Gazlar 2.1.6.Uyuşturucu Gazlar 2.1.7.Bitki Öldürücü Ajanlar 2.1.8.Kimyasal Savaş Ajanlarından Korunma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30.HAFTA(24-30)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Kimyasal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Kimyasal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 xml:space="preserve">Kimyasal </w:t>
            </w:r>
            <w:proofErr w:type="spellStart"/>
            <w:r>
              <w:t>tehlikerde</w:t>
            </w:r>
            <w:proofErr w:type="spellEnd"/>
            <w:r>
              <w:t xml:space="preserve">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2.2.Zehirli Endüstriyel Kimyasal Maddeler 2.2.1.ZEKM`in Fizyolojik Etkileri </w:t>
            </w:r>
            <w:proofErr w:type="gramStart"/>
            <w:r>
              <w:t>2.3</w:t>
            </w:r>
            <w:proofErr w:type="gramEnd"/>
            <w:r>
              <w:t xml:space="preserve">.KBRN </w:t>
            </w:r>
            <w:proofErr w:type="spellStart"/>
            <w:r>
              <w:t>Maruziyeti</w:t>
            </w:r>
            <w:proofErr w:type="spellEnd"/>
            <w:r>
              <w:t xml:space="preserve"> 2.3.1.KBRN </w:t>
            </w:r>
            <w:proofErr w:type="spellStart"/>
            <w:r>
              <w:t>Maruziyetinde</w:t>
            </w:r>
            <w:proofErr w:type="spellEnd"/>
            <w:r>
              <w:t xml:space="preserve"> Olay Yeri 2.3.2.KBRN </w:t>
            </w:r>
            <w:proofErr w:type="spellStart"/>
            <w:r>
              <w:t>Maruziyetinde</w:t>
            </w:r>
            <w:proofErr w:type="spellEnd"/>
            <w:r>
              <w:t xml:space="preserve"> 112 Komuta Kontrol Merkezi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31.HAFTA(01-07)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Kimyasal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Kimyasal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 xml:space="preserve">Kimyasal </w:t>
            </w:r>
            <w:proofErr w:type="spellStart"/>
            <w:r>
              <w:t>tehlikerde</w:t>
            </w:r>
            <w:proofErr w:type="spellEnd"/>
            <w:r>
              <w:t xml:space="preserve">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2.3.3.KBRN </w:t>
            </w:r>
            <w:proofErr w:type="spellStart"/>
            <w:r>
              <w:t>Maruziyetinde</w:t>
            </w:r>
            <w:proofErr w:type="spellEnd"/>
            <w:r>
              <w:t xml:space="preserve"> Hastane 2.3.4.KBRN </w:t>
            </w:r>
            <w:proofErr w:type="spellStart"/>
            <w:r>
              <w:t>Maruziyetinde</w:t>
            </w:r>
            <w:proofErr w:type="spellEnd"/>
            <w:r>
              <w:t xml:space="preserve"> </w:t>
            </w:r>
            <w:proofErr w:type="spellStart"/>
            <w:r>
              <w:t>Triaj</w:t>
            </w:r>
            <w:proofErr w:type="spellEnd"/>
            <w:r>
              <w:t xml:space="preserve"> </w:t>
            </w:r>
            <w:proofErr w:type="gramStart"/>
            <w:r>
              <w:t>2.4</w:t>
            </w:r>
            <w:proofErr w:type="gramEnd"/>
            <w:r>
              <w:t>.Dekontaminasyon (Arındırma) 2.4.1.Arındırma Yöntemleri 2.4.2.Arındırma Çeşitleri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32.HAFTA(08-14)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Biyolojik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Biyolojik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Biyolojik tehlikelerde korunma yardım uygulamak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2.4.3.Arındırma Çalışmaları </w:t>
            </w:r>
            <w:proofErr w:type="gramStart"/>
            <w:r>
              <w:t>2.5</w:t>
            </w:r>
            <w:proofErr w:type="gramEnd"/>
            <w:r>
              <w:t>.Örnek KBRN Olayı 3.BİYOLOJİK TEHLİKELER 3.1.Biyolojik Savaş 3.2.Biyolojik Ajanlar 3.2.1.Biyolojik Ajanların Özellikleri 3.2.2.Biyolojik Ajanların Vücuda Giriş Yolları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33.HAFTA(15-21)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Radyasyon ve Nükleer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Radyasyon ve Nükleer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Radyasyon ve Nükleer tehlikelere karşı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3.2.3.Biyolojik Ajanların Epidemiyolojik Özellikleri </w:t>
            </w:r>
            <w:proofErr w:type="gramStart"/>
            <w:r>
              <w:t>3.3</w:t>
            </w:r>
            <w:proofErr w:type="gramEnd"/>
            <w:r>
              <w:t>.Biyolojik Ajanlardan Temizlenme 3.4.Biyolojik Ajanlardan Korunma 4.RADYASYON VE NÜKLEER TEHLİKELER 4.1.Radyasyon 4.1.1.Radyasyon Işınları 4.1.2.Radyasyon Dozu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</w:t>
            </w:r>
          </w:p>
        </w:tc>
        <w:tc>
          <w:tcPr>
            <w:tcW w:w="1692" w:type="dxa"/>
            <w:vAlign w:val="center"/>
          </w:tcPr>
          <w:p w:rsidR="001E3455" w:rsidRDefault="00645698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34.HAFTA(22-28)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Radyasyon ve Nükleer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Radyasyon ve Nükleer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Radyasyon ve Nükleer tehlikelere karşı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4.2.Nükleer Tehlikeler 4.2.1.Nükleer Silahlar 4.2.2.Nükleer Kazalar </w:t>
            </w:r>
            <w:proofErr w:type="gramStart"/>
            <w:r>
              <w:t>4.3</w:t>
            </w:r>
            <w:proofErr w:type="gramEnd"/>
            <w:r>
              <w:t>.Radyasyon Hastalıkları 4.3.1.Bölgesel Radyasyon Hasarı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35.HAFTA(29-04)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Radyasyon ve Nükleer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Radyasyon ve Nükleer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Radyasyon ve Nükleer tehlikelere karşı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 xml:space="preserve">4.3.2.Radyoaktif Zehirlenme 4.3.3.Akut Radyasyon Sendromu </w:t>
            </w:r>
            <w:proofErr w:type="gramStart"/>
            <w:r>
              <w:t>4.4</w:t>
            </w:r>
            <w:proofErr w:type="gramEnd"/>
            <w:r>
              <w:t xml:space="preserve">. Nükleer Radyasyona </w:t>
            </w:r>
            <w:proofErr w:type="spellStart"/>
            <w:r>
              <w:t>Maruziyette</w:t>
            </w:r>
            <w:proofErr w:type="spellEnd"/>
            <w:r>
              <w:t xml:space="preserve"> Acil Yardım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1E3455"/>
        </w:tc>
      </w:tr>
      <w:tr w:rsidR="001E3455" w:rsidTr="00D962D9">
        <w:trPr>
          <w:cantSplit/>
          <w:trHeight w:val="1134"/>
        </w:trPr>
        <w:tc>
          <w:tcPr>
            <w:tcW w:w="478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479" w:type="dxa"/>
            <w:textDirection w:val="btLr"/>
          </w:tcPr>
          <w:p w:rsidR="001E3455" w:rsidRDefault="00645698">
            <w:pPr>
              <w:ind w:left="113" w:right="113"/>
              <w:jc w:val="center"/>
            </w:pPr>
            <w:r>
              <w:t>36.HAFTA(05-11)</w:t>
            </w:r>
          </w:p>
        </w:tc>
        <w:tc>
          <w:tcPr>
            <w:tcW w:w="479" w:type="dxa"/>
            <w:textDirection w:val="btLr"/>
          </w:tcPr>
          <w:p w:rsidR="001E3455" w:rsidRDefault="00D962D9">
            <w:pPr>
              <w:ind w:left="113" w:right="113"/>
              <w:jc w:val="center"/>
            </w:pPr>
            <w:r>
              <w:t>8</w:t>
            </w:r>
            <w:r w:rsidR="00645698">
              <w:t xml:space="preserve"> SAAT</w:t>
            </w:r>
          </w:p>
        </w:tc>
        <w:tc>
          <w:tcPr>
            <w:tcW w:w="1412" w:type="dxa"/>
            <w:vAlign w:val="center"/>
          </w:tcPr>
          <w:p w:rsidR="001E3455" w:rsidRDefault="00645698">
            <w:r>
              <w:t>MODÜL 4: KBRN TEHLİKELERDE ACİL YARDIM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Radyasyon ve Nükleer tehlikelerden korunma kurallarına uygun acil yardım uygulamak</w:t>
            </w:r>
          </w:p>
        </w:tc>
        <w:tc>
          <w:tcPr>
            <w:tcW w:w="1730" w:type="dxa"/>
            <w:vAlign w:val="center"/>
          </w:tcPr>
          <w:p w:rsidR="001E3455" w:rsidRDefault="00645698">
            <w:r>
              <w:t>Radyasyon ve Nükleer tehlikelerden korunma kurallarına uygun acil yardım uygulayabilecektir</w:t>
            </w:r>
          </w:p>
        </w:tc>
        <w:tc>
          <w:tcPr>
            <w:tcW w:w="1911" w:type="dxa"/>
            <w:vAlign w:val="center"/>
          </w:tcPr>
          <w:p w:rsidR="001E3455" w:rsidRDefault="00645698">
            <w:r>
              <w:t>Radyasyon ve Nükleer tehlikelere karşı acil yardım uygulayabilecektir</w:t>
            </w:r>
          </w:p>
        </w:tc>
        <w:tc>
          <w:tcPr>
            <w:tcW w:w="2037" w:type="dxa"/>
            <w:vAlign w:val="center"/>
          </w:tcPr>
          <w:p w:rsidR="001E3455" w:rsidRDefault="00645698">
            <w:r>
              <w:t>4.5.Nükleer Radyasyondan Korunma</w:t>
            </w:r>
          </w:p>
        </w:tc>
        <w:tc>
          <w:tcPr>
            <w:tcW w:w="1305" w:type="dxa"/>
            <w:vAlign w:val="center"/>
          </w:tcPr>
          <w:p w:rsidR="001E3455" w:rsidRDefault="008E18FB">
            <w:r>
              <w:t>Uygulama</w:t>
            </w:r>
          </w:p>
        </w:tc>
        <w:tc>
          <w:tcPr>
            <w:tcW w:w="1134" w:type="dxa"/>
            <w:vAlign w:val="center"/>
          </w:tcPr>
          <w:p w:rsidR="001E3455" w:rsidRDefault="00D962D9">
            <w:proofErr w:type="gramStart"/>
            <w:r w:rsidRPr="008E18FB">
              <w:rPr>
                <w:rFonts w:asciiTheme="minorHAnsi" w:hAnsiTheme="minorHAnsi" w:cs="Arial"/>
                <w:bCs/>
                <w:szCs w:val="22"/>
              </w:rPr>
              <w:t>Beceri ,eğitim</w:t>
            </w:r>
            <w:proofErr w:type="gramEnd"/>
            <w:r w:rsidRPr="008E18FB">
              <w:rPr>
                <w:rFonts w:asciiTheme="minorHAnsi" w:hAnsiTheme="minorHAnsi" w:cs="Arial"/>
                <w:bCs/>
                <w:szCs w:val="22"/>
              </w:rPr>
              <w:t xml:space="preserve"> sahasında tıbbi acil müdahale için gerekli tüm araç gereçler</w:t>
            </w:r>
          </w:p>
        </w:tc>
        <w:tc>
          <w:tcPr>
            <w:tcW w:w="1339" w:type="dxa"/>
            <w:vAlign w:val="center"/>
          </w:tcPr>
          <w:p w:rsidR="001E3455" w:rsidRDefault="00645698">
            <w:r>
              <w:t>Meslek Dersleri Zümre Öğretmenler Kurulunda alınan kararlar doğrultusunda ders konularına göre diğer zümre öğretmenleriyle ve zümrelerle işbirliği yapılacaktır.</w:t>
            </w:r>
          </w:p>
        </w:tc>
        <w:tc>
          <w:tcPr>
            <w:tcW w:w="1692" w:type="dxa"/>
            <w:vAlign w:val="center"/>
          </w:tcPr>
          <w:p w:rsidR="001E3455" w:rsidRDefault="00645698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1E3455" w:rsidRDefault="00645698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p w:rsidR="008E497A" w:rsidRDefault="008E497A">
      <w:pPr>
        <w:rPr>
          <w:b/>
          <w:sz w:val="16"/>
        </w:rPr>
      </w:pPr>
    </w:p>
    <w:p w:rsidR="008E497A" w:rsidRPr="00840074" w:rsidRDefault="008E497A" w:rsidP="008E497A">
      <w:pPr>
        <w:rPr>
          <w:szCs w:val="22"/>
        </w:rPr>
      </w:pPr>
      <w:r>
        <w:rPr>
          <w:szCs w:val="22"/>
        </w:rPr>
        <w:t xml:space="preserve">          Meslek Öğretmeni                                                                                                                                                                                                                UYGUNDUR</w:t>
      </w:r>
    </w:p>
    <w:p w:rsidR="008E497A" w:rsidRPr="00840074" w:rsidRDefault="008E497A" w:rsidP="008E497A">
      <w:pPr>
        <w:rPr>
          <w:szCs w:val="22"/>
        </w:rPr>
      </w:pPr>
      <w:r>
        <w:rPr>
          <w:b/>
          <w:sz w:val="16"/>
        </w:rPr>
        <w:t xml:space="preserve">                </w:t>
      </w:r>
      <w:hyperlink r:id="rId4" w:history="1">
        <w:r w:rsidR="00161460" w:rsidRPr="006B13E2">
          <w:rPr>
            <w:rStyle w:val="Kpr"/>
            <w:szCs w:val="22"/>
          </w:rPr>
          <w:t>www.smlogretmenleri.com</w:t>
        </w:r>
      </w:hyperlink>
      <w:r w:rsidR="00161460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19.09.2016</w:t>
      </w:r>
    </w:p>
    <w:p w:rsidR="008E497A" w:rsidRDefault="008E497A">
      <w:pPr>
        <w:rPr>
          <w:b/>
          <w:sz w:val="16"/>
        </w:rPr>
      </w:pPr>
      <w:bookmarkStart w:id="0" w:name="_GoBack"/>
      <w:bookmarkEnd w:id="0"/>
    </w:p>
    <w:p w:rsidR="00D962D9" w:rsidRDefault="00D962D9">
      <w:pPr>
        <w:rPr>
          <w:b/>
          <w:sz w:val="16"/>
        </w:rPr>
      </w:pPr>
    </w:p>
    <w:p w:rsidR="00D962D9" w:rsidRPr="00645698" w:rsidRDefault="00645698">
      <w:pPr>
        <w:rPr>
          <w:b/>
          <w:sz w:val="16"/>
        </w:rPr>
      </w:pPr>
      <w:r>
        <w:rPr>
          <w:b/>
          <w:sz w:val="16"/>
        </w:rPr>
        <w:t xml:space="preserve">   </w:t>
      </w:r>
      <w:r w:rsidR="00D962D9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</w:rPr>
        <w:t xml:space="preserve">        </w:t>
      </w:r>
    </w:p>
    <w:p w:rsidR="00D962D9" w:rsidRPr="00D962D9" w:rsidRDefault="00D962D9">
      <w:pPr>
        <w:rPr>
          <w:rFonts w:asciiTheme="minorHAnsi" w:hAnsiTheme="minorHAnsi"/>
          <w:szCs w:val="22"/>
        </w:rPr>
      </w:pPr>
    </w:p>
    <w:sectPr w:rsidR="00D962D9" w:rsidRPr="00D962D9" w:rsidSect="001E3455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455"/>
    <w:rsid w:val="000D4702"/>
    <w:rsid w:val="00161460"/>
    <w:rsid w:val="001E3455"/>
    <w:rsid w:val="00645698"/>
    <w:rsid w:val="008E18FB"/>
    <w:rsid w:val="008E497A"/>
    <w:rsid w:val="00D962D9"/>
    <w:rsid w:val="00E94980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A2512-3806-4395-BA6E-60333573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1E3455"/>
  </w:style>
  <w:style w:type="character" w:styleId="Kpr">
    <w:name w:val="Hyperlink"/>
    <w:rsid w:val="001E3455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1E3455"/>
  </w:style>
  <w:style w:type="table" w:styleId="TabloBasit1">
    <w:name w:val="Table Simple 1"/>
    <w:basedOn w:val="NormalTablo"/>
    <w:rsid w:val="001E3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1E34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SINAN_PC</dc:creator>
  <cp:lastModifiedBy>Ozan KARA</cp:lastModifiedBy>
  <cp:revision>4</cp:revision>
  <dcterms:created xsi:type="dcterms:W3CDTF">2016-11-19T17:31:00Z</dcterms:created>
  <dcterms:modified xsi:type="dcterms:W3CDTF">2016-11-26T12:09:00Z</dcterms:modified>
</cp:coreProperties>
</file>